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F3" w:rsidRDefault="008B639F" w:rsidP="001C42A1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проект </w:t>
      </w:r>
      <w:r w:rsidR="002812F3" w:rsidRPr="002812F3">
        <w:rPr>
          <w:rFonts w:ascii="Times New Roman" w:hAnsi="Times New Roman" w:cs="Times New Roman"/>
          <w:b/>
          <w:sz w:val="28"/>
          <w:szCs w:val="28"/>
        </w:rPr>
        <w:t>«Обеспечение устойчивого сокращения непригодного для проживания жилищного фонда в Чукотском автономном округе»</w:t>
      </w:r>
    </w:p>
    <w:p w:rsidR="00E344A2" w:rsidRDefault="00E344A2" w:rsidP="001C42A1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260" w:rsidRDefault="00043A3C" w:rsidP="001C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12F3">
        <w:rPr>
          <w:rFonts w:ascii="Times New Roman" w:hAnsi="Times New Roman" w:cs="Times New Roman"/>
          <w:sz w:val="28"/>
          <w:szCs w:val="28"/>
        </w:rPr>
        <w:t xml:space="preserve">а очередном заседании Коллегии </w:t>
      </w:r>
      <w:r w:rsidR="002A6260" w:rsidRPr="002812F3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6260" w:rsidRPr="002812F3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Pr="002812F3">
        <w:rPr>
          <w:rFonts w:ascii="Times New Roman" w:hAnsi="Times New Roman" w:cs="Times New Roman"/>
          <w:sz w:val="28"/>
          <w:szCs w:val="28"/>
        </w:rPr>
        <w:t>рассмотрены результаты проведен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12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12F3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Счетной палаты Чукотского автономного округа на 2021 год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12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12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9173834"/>
      <w:r w:rsidRPr="002812F3">
        <w:rPr>
          <w:rFonts w:ascii="Times New Roman" w:hAnsi="Times New Roman" w:cs="Times New Roman"/>
          <w:sz w:val="28"/>
          <w:szCs w:val="28"/>
        </w:rPr>
        <w:t>«Проверка использования бюджетных средств, направленных в 2020 году и истекшем периоде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F3">
        <w:rPr>
          <w:rFonts w:ascii="Times New Roman" w:hAnsi="Times New Roman" w:cs="Times New Roman"/>
          <w:sz w:val="28"/>
          <w:szCs w:val="28"/>
        </w:rPr>
        <w:t>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</w:r>
      <w:bookmarkEnd w:id="0"/>
      <w:r w:rsidR="002A6260" w:rsidRPr="002812F3">
        <w:rPr>
          <w:rFonts w:ascii="Times New Roman" w:hAnsi="Times New Roman" w:cs="Times New Roman"/>
          <w:sz w:val="28"/>
          <w:szCs w:val="28"/>
        </w:rPr>
        <w:t>.</w:t>
      </w:r>
    </w:p>
    <w:p w:rsidR="002812F3" w:rsidRDefault="002812F3" w:rsidP="001C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Регионального проекта предусмотрено с 2019 по 2024 годы с общим прогнозным объемом финансирования 2</w:t>
      </w:r>
      <w:r w:rsidR="006774F8">
        <w:rPr>
          <w:rFonts w:ascii="Times New Roman" w:hAnsi="Times New Roman" w:cs="Times New Roman"/>
          <w:sz w:val="28"/>
          <w:szCs w:val="28"/>
        </w:rPr>
        <w:t> 496,8</w:t>
      </w:r>
      <w:r>
        <w:rPr>
          <w:rFonts w:ascii="Times New Roman" w:hAnsi="Times New Roman" w:cs="Times New Roman"/>
          <w:sz w:val="28"/>
          <w:szCs w:val="28"/>
        </w:rPr>
        <w:t xml:space="preserve"> мл</w:t>
      </w:r>
      <w:r w:rsidR="00677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4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2812F3">
        <w:rPr>
          <w:rFonts w:ascii="Times New Roman" w:hAnsi="Times New Roman" w:cs="Times New Roman"/>
          <w:sz w:val="28"/>
          <w:szCs w:val="28"/>
        </w:rPr>
        <w:t>Реализация Регионального проекта</w:t>
      </w:r>
      <w:r w:rsidR="00FF0CA9">
        <w:rPr>
          <w:rFonts w:ascii="Times New Roman" w:hAnsi="Times New Roman" w:cs="Times New Roman"/>
          <w:sz w:val="28"/>
          <w:szCs w:val="28"/>
        </w:rPr>
        <w:t xml:space="preserve"> </w:t>
      </w:r>
      <w:r w:rsidRPr="002812F3">
        <w:rPr>
          <w:rFonts w:ascii="Times New Roman" w:hAnsi="Times New Roman" w:cs="Times New Roman"/>
          <w:sz w:val="28"/>
          <w:szCs w:val="28"/>
        </w:rPr>
        <w:t>предусматривает расселение к концу 2024 года непригодного для проживания жилищного фонда Чукотского автономного округа общей площадью 11,08</w:t>
      </w:r>
      <w:r w:rsidR="005E225A">
        <w:rPr>
          <w:rFonts w:ascii="Times New Roman" w:hAnsi="Times New Roman" w:cs="Times New Roman"/>
          <w:sz w:val="28"/>
          <w:szCs w:val="28"/>
        </w:rPr>
        <w:t>0</w:t>
      </w:r>
      <w:r w:rsidRPr="002812F3">
        <w:rPr>
          <w:rFonts w:ascii="Times New Roman" w:hAnsi="Times New Roman" w:cs="Times New Roman"/>
          <w:sz w:val="28"/>
          <w:szCs w:val="28"/>
        </w:rPr>
        <w:t> тыс</w:t>
      </w:r>
      <w:r w:rsidR="00224AEC">
        <w:rPr>
          <w:rFonts w:ascii="Times New Roman" w:hAnsi="Times New Roman" w:cs="Times New Roman"/>
          <w:sz w:val="28"/>
          <w:szCs w:val="28"/>
        </w:rPr>
        <w:t>яч</w:t>
      </w:r>
      <w:r w:rsidRPr="002812F3">
        <w:rPr>
          <w:rFonts w:ascii="Times New Roman" w:hAnsi="Times New Roman" w:cs="Times New Roman"/>
          <w:sz w:val="28"/>
          <w:szCs w:val="28"/>
        </w:rPr>
        <w:t> кв</w:t>
      </w:r>
      <w:r w:rsidR="001C42A1"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2812F3">
        <w:rPr>
          <w:rFonts w:ascii="Times New Roman" w:hAnsi="Times New Roman" w:cs="Times New Roman"/>
          <w:sz w:val="28"/>
          <w:szCs w:val="28"/>
        </w:rPr>
        <w:t>м</w:t>
      </w:r>
      <w:r w:rsidR="001C42A1">
        <w:rPr>
          <w:rFonts w:ascii="Times New Roman" w:hAnsi="Times New Roman" w:cs="Times New Roman"/>
          <w:sz w:val="28"/>
          <w:szCs w:val="28"/>
        </w:rPr>
        <w:t>етров</w:t>
      </w:r>
      <w:r w:rsidRPr="002812F3">
        <w:rPr>
          <w:rFonts w:ascii="Times New Roman" w:hAnsi="Times New Roman" w:cs="Times New Roman"/>
          <w:sz w:val="28"/>
          <w:szCs w:val="28"/>
        </w:rPr>
        <w:t xml:space="preserve">  и количество расселенных граждан</w:t>
      </w:r>
      <w:r w:rsidR="006774F8">
        <w:rPr>
          <w:rFonts w:ascii="Times New Roman" w:hAnsi="Times New Roman" w:cs="Times New Roman"/>
          <w:sz w:val="28"/>
          <w:szCs w:val="28"/>
        </w:rPr>
        <w:t> </w:t>
      </w:r>
      <w:r w:rsidRPr="002812F3">
        <w:rPr>
          <w:rFonts w:ascii="Times New Roman" w:hAnsi="Times New Roman" w:cs="Times New Roman"/>
          <w:sz w:val="28"/>
          <w:szCs w:val="28"/>
        </w:rPr>
        <w:t xml:space="preserve">– 620 человек. </w:t>
      </w:r>
    </w:p>
    <w:p w:rsidR="002812F3" w:rsidRPr="002812F3" w:rsidRDefault="002812F3" w:rsidP="001C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F3">
        <w:rPr>
          <w:rFonts w:ascii="Times New Roman" w:hAnsi="Times New Roman" w:cs="Times New Roman"/>
          <w:sz w:val="28"/>
          <w:szCs w:val="28"/>
        </w:rPr>
        <w:t xml:space="preserve">Мероприятия Регионального проекта в Чукотском автономном округе реализуются с использованием средств окружного бюджета и финансовой поддержки из федерального бюджета через </w:t>
      </w:r>
      <w:r w:rsidR="00043A3C">
        <w:rPr>
          <w:rFonts w:ascii="Times New Roman" w:hAnsi="Times New Roman"/>
          <w:sz w:val="28"/>
          <w:szCs w:val="28"/>
        </w:rPr>
        <w:t>Г</w:t>
      </w:r>
      <w:r w:rsidR="00043A3C" w:rsidRPr="00A0570F">
        <w:rPr>
          <w:rFonts w:ascii="Times New Roman" w:eastAsia="Calibri" w:hAnsi="Times New Roman"/>
          <w:sz w:val="28"/>
          <w:szCs w:val="28"/>
        </w:rPr>
        <w:t>осударственн</w:t>
      </w:r>
      <w:r w:rsidR="00043A3C">
        <w:rPr>
          <w:rFonts w:ascii="Times New Roman" w:eastAsia="Calibri" w:hAnsi="Times New Roman"/>
          <w:sz w:val="28"/>
          <w:szCs w:val="28"/>
        </w:rPr>
        <w:t>ую</w:t>
      </w:r>
      <w:r w:rsidR="00043A3C" w:rsidRPr="00A0570F">
        <w:rPr>
          <w:rFonts w:ascii="Times New Roman" w:eastAsia="Calibri" w:hAnsi="Times New Roman"/>
          <w:sz w:val="28"/>
          <w:szCs w:val="28"/>
        </w:rPr>
        <w:t xml:space="preserve"> корпораци</w:t>
      </w:r>
      <w:r w:rsidR="00043A3C">
        <w:rPr>
          <w:rFonts w:ascii="Times New Roman" w:eastAsia="Calibri" w:hAnsi="Times New Roman"/>
          <w:sz w:val="28"/>
          <w:szCs w:val="28"/>
        </w:rPr>
        <w:t>ю</w:t>
      </w:r>
      <w:r w:rsidR="00043A3C" w:rsidRPr="00A0570F">
        <w:rPr>
          <w:rFonts w:ascii="Times New Roman" w:eastAsia="Calibri" w:hAnsi="Times New Roman"/>
          <w:sz w:val="28"/>
          <w:szCs w:val="28"/>
        </w:rPr>
        <w:t xml:space="preserve"> – Фонд содействия реформированию  жилищно-коммунального хозяйства</w:t>
      </w:r>
      <w:r w:rsidR="00043A3C" w:rsidRPr="002812F3">
        <w:rPr>
          <w:rFonts w:ascii="Times New Roman" w:hAnsi="Times New Roman" w:cs="Times New Roman"/>
          <w:sz w:val="28"/>
          <w:szCs w:val="28"/>
        </w:rPr>
        <w:t xml:space="preserve"> </w:t>
      </w:r>
      <w:r w:rsidRPr="002812F3">
        <w:rPr>
          <w:rFonts w:ascii="Times New Roman" w:hAnsi="Times New Roman" w:cs="Times New Roman"/>
          <w:sz w:val="28"/>
          <w:szCs w:val="28"/>
        </w:rPr>
        <w:t>для расселения МКД, признанных до 1 января 2017 года аварийными и подлежащими сносу или реконструкции в связи с физическим износом в процессе их эксплуатации, на основании поданных заявок Чукотского автономного округа на предоставление финансовой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67E" w:rsidRDefault="0046467E" w:rsidP="001C42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hAnsi="Times New Roman" w:cs="Times New Roman"/>
          <w:sz w:val="28"/>
          <w:szCs w:val="28"/>
        </w:rPr>
        <w:t xml:space="preserve">Региональный проект реализуется в рамках мероприятия подпрограммы </w:t>
      </w:r>
      <w:bookmarkStart w:id="1" w:name="_Hlk85727433"/>
      <w:r w:rsidRPr="002812F3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</w:t>
      </w:r>
      <w:bookmarkEnd w:id="1"/>
      <w:r w:rsidRPr="002812F3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«Обеспечение устойчивого сокращения непригодного для проживания жилищного фонда в Чукотском автономном округе»</w:t>
      </w:r>
      <w:r w:rsidR="00043A3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рамках исполнения </w:t>
      </w:r>
      <w:r w:rsidR="00043A3C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промышленной политики Чукотского автономного округа заключено 9 соглашений с муниципальны</w:t>
      </w:r>
      <w:r w:rsidR="00E344A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344A2">
        <w:rPr>
          <w:rFonts w:ascii="Times New Roman" w:hAnsi="Times New Roman" w:cs="Times New Roman"/>
          <w:sz w:val="28"/>
          <w:szCs w:val="28"/>
        </w:rPr>
        <w:t>ми округа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1 748,6</w:t>
      </w:r>
      <w:r w:rsidR="001C42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млн. рублей </w:t>
      </w:r>
      <w:r w:rsidRPr="0046467E">
        <w:rPr>
          <w:rFonts w:ascii="Times New Roman" w:hAnsi="Times New Roman" w:cs="Times New Roman"/>
          <w:sz w:val="28"/>
          <w:szCs w:val="28"/>
        </w:rPr>
        <w:t>(с учетом доли софинансирования за счет средств местных бюджетов)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46467E">
        <w:rPr>
          <w:rFonts w:ascii="Times New Roman" w:hAnsi="Times New Roman" w:cs="Times New Roman"/>
          <w:sz w:val="28"/>
          <w:szCs w:val="28"/>
        </w:rPr>
        <w:t>на реализацию мероприятий по переселению из аварийного жилья в 2020 году</w:t>
      </w:r>
      <w:r w:rsidRPr="0046467E">
        <w:rPr>
          <w:rFonts w:ascii="Times New Roman" w:eastAsia="Calibri" w:hAnsi="Times New Roman" w:cs="Times New Roman"/>
          <w:sz w:val="28"/>
          <w:szCs w:val="28"/>
        </w:rPr>
        <w:t xml:space="preserve"> – 235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467E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9B26B0">
        <w:rPr>
          <w:rFonts w:ascii="Times New Roman" w:eastAsia="Calibri" w:hAnsi="Times New Roman" w:cs="Times New Roman"/>
          <w:sz w:val="28"/>
          <w:szCs w:val="28"/>
        </w:rPr>
        <w:t>млн</w:t>
      </w:r>
      <w:r w:rsidRPr="0046467E">
        <w:rPr>
          <w:rFonts w:ascii="Times New Roman" w:eastAsia="Calibri" w:hAnsi="Times New Roman" w:cs="Times New Roman"/>
          <w:sz w:val="28"/>
          <w:szCs w:val="28"/>
        </w:rPr>
        <w:t>. рублей, в 2021 году – 662</w:t>
      </w:r>
      <w:r>
        <w:rPr>
          <w:rFonts w:ascii="Times New Roman" w:eastAsia="Calibri" w:hAnsi="Times New Roman" w:cs="Times New Roman"/>
          <w:sz w:val="28"/>
          <w:szCs w:val="28"/>
        </w:rPr>
        <w:t>,7</w:t>
      </w:r>
      <w:r w:rsidRPr="0046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6B0">
        <w:rPr>
          <w:rFonts w:ascii="Times New Roman" w:eastAsia="Calibri" w:hAnsi="Times New Roman" w:cs="Times New Roman"/>
          <w:sz w:val="28"/>
          <w:szCs w:val="28"/>
        </w:rPr>
        <w:t>млн</w:t>
      </w:r>
      <w:r w:rsidRPr="0046467E">
        <w:rPr>
          <w:rFonts w:ascii="Times New Roman" w:eastAsia="Calibri" w:hAnsi="Times New Roman" w:cs="Times New Roman"/>
          <w:sz w:val="28"/>
          <w:szCs w:val="28"/>
        </w:rPr>
        <w:t>. рублей.</w:t>
      </w:r>
    </w:p>
    <w:p w:rsidR="006774F8" w:rsidRDefault="006774F8" w:rsidP="001C42A1">
      <w:pPr>
        <w:pStyle w:val="Style2"/>
        <w:widowControl/>
        <w:tabs>
          <w:tab w:val="left" w:pos="567"/>
          <w:tab w:val="left" w:pos="709"/>
        </w:tabs>
        <w:spacing w:line="240" w:lineRule="auto"/>
        <w:ind w:firstLine="708"/>
        <w:rPr>
          <w:rFonts w:eastAsia="Calibri"/>
          <w:sz w:val="28"/>
          <w:szCs w:val="28"/>
          <w:lang w:eastAsia="en-US"/>
        </w:rPr>
      </w:pPr>
      <w:r w:rsidRPr="0044299A">
        <w:rPr>
          <w:rFonts w:eastAsia="Calibri"/>
          <w:bCs/>
          <w:sz w:val="28"/>
          <w:szCs w:val="28"/>
        </w:rPr>
        <w:t>Департаментом предоставлен</w:t>
      </w:r>
      <w:r>
        <w:rPr>
          <w:rFonts w:eastAsia="Calibri"/>
          <w:bCs/>
          <w:sz w:val="28"/>
          <w:szCs w:val="28"/>
        </w:rPr>
        <w:t>ы</w:t>
      </w:r>
      <w:r w:rsidRPr="0044299A">
        <w:rPr>
          <w:rFonts w:eastAsia="Calibri"/>
          <w:bCs/>
          <w:sz w:val="28"/>
          <w:szCs w:val="28"/>
        </w:rPr>
        <w:t xml:space="preserve"> субсиди</w:t>
      </w:r>
      <w:r>
        <w:rPr>
          <w:rFonts w:eastAsia="Calibri"/>
          <w:bCs/>
          <w:sz w:val="28"/>
          <w:szCs w:val="28"/>
        </w:rPr>
        <w:t>и</w:t>
      </w:r>
      <w:r w:rsidRPr="0044299A">
        <w:rPr>
          <w:rFonts w:eastAsia="Calibri"/>
          <w:bCs/>
          <w:sz w:val="28"/>
          <w:szCs w:val="28"/>
        </w:rPr>
        <w:t xml:space="preserve"> муниципальным образованиям Чукотского автономного округа на обеспечение устойчивого сокращения непригодного для проживания жилого фонда </w:t>
      </w:r>
      <w:r>
        <w:rPr>
          <w:bCs/>
          <w:sz w:val="28"/>
          <w:szCs w:val="28"/>
        </w:rPr>
        <w:t xml:space="preserve">в общем объеме 487,4 млн. рублей: в 2020 году </w:t>
      </w:r>
      <w:r w:rsidRPr="00EF3F98">
        <w:rPr>
          <w:bCs/>
          <w:sz w:val="28"/>
          <w:szCs w:val="28"/>
        </w:rPr>
        <w:t xml:space="preserve">– </w:t>
      </w:r>
      <w:r w:rsidRPr="00EF3F98">
        <w:rPr>
          <w:rFonts w:eastAsia="Calibri"/>
          <w:sz w:val="28"/>
          <w:szCs w:val="28"/>
          <w:lang w:eastAsia="en-US"/>
        </w:rPr>
        <w:t>234</w:t>
      </w:r>
      <w:r>
        <w:rPr>
          <w:rFonts w:eastAsia="Calibri"/>
          <w:sz w:val="28"/>
          <w:szCs w:val="28"/>
          <w:lang w:eastAsia="en-US"/>
        </w:rPr>
        <w:t>,</w:t>
      </w:r>
      <w:r w:rsidRPr="00EF3F9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млн</w:t>
      </w:r>
      <w:r w:rsidRPr="00EF3F98">
        <w:rPr>
          <w:rFonts w:eastAsia="Calibri"/>
          <w:sz w:val="28"/>
          <w:szCs w:val="28"/>
          <w:lang w:eastAsia="en-US"/>
        </w:rPr>
        <w:t>. рублей, в 2021 году– 252</w:t>
      </w:r>
      <w:r>
        <w:rPr>
          <w:rFonts w:eastAsia="Calibri"/>
          <w:sz w:val="28"/>
          <w:szCs w:val="28"/>
          <w:lang w:eastAsia="en-US"/>
        </w:rPr>
        <w:t>,7</w:t>
      </w:r>
      <w:r w:rsidRPr="00EF3F98">
        <w:rPr>
          <w:rFonts w:eastAsia="Calibri"/>
          <w:sz w:val="28"/>
          <w:szCs w:val="28"/>
          <w:lang w:eastAsia="en-US"/>
        </w:rPr>
        <w:t xml:space="preserve"> </w:t>
      </w:r>
      <w:r w:rsidR="009B26B0">
        <w:rPr>
          <w:rFonts w:eastAsia="Calibri"/>
          <w:sz w:val="28"/>
          <w:szCs w:val="28"/>
          <w:lang w:eastAsia="en-US"/>
        </w:rPr>
        <w:t>млн</w:t>
      </w:r>
      <w:r w:rsidRPr="00EF3F98">
        <w:rPr>
          <w:rFonts w:eastAsia="Calibri"/>
          <w:sz w:val="28"/>
          <w:szCs w:val="28"/>
          <w:lang w:eastAsia="en-US"/>
        </w:rPr>
        <w:t>. рублей.</w:t>
      </w:r>
      <w:r w:rsidR="009B26B0">
        <w:rPr>
          <w:rFonts w:eastAsia="Calibri"/>
          <w:sz w:val="28"/>
          <w:szCs w:val="28"/>
          <w:lang w:eastAsia="en-US"/>
        </w:rPr>
        <w:t xml:space="preserve"> </w:t>
      </w:r>
      <w:r w:rsidRPr="0032693F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проверяемом периоде Администрациями муниципальных образований </w:t>
      </w:r>
      <w:r w:rsidR="003259CB">
        <w:rPr>
          <w:rFonts w:eastAsia="Calibri"/>
          <w:sz w:val="28"/>
          <w:szCs w:val="28"/>
          <w:lang w:eastAsia="en-US"/>
        </w:rPr>
        <w:t>Анадырского и Билибинского районов, сельских поселений Лаврентия, Нешкан и Уэлен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693F">
        <w:rPr>
          <w:rFonts w:eastAsia="Calibri"/>
          <w:sz w:val="28"/>
          <w:szCs w:val="28"/>
          <w:lang w:eastAsia="en-US"/>
        </w:rPr>
        <w:t>заключен</w:t>
      </w:r>
      <w:r>
        <w:rPr>
          <w:rFonts w:eastAsia="Calibri"/>
          <w:sz w:val="28"/>
          <w:szCs w:val="28"/>
          <w:lang w:eastAsia="en-US"/>
        </w:rPr>
        <w:t>о 9</w:t>
      </w:r>
      <w:bookmarkStart w:id="2" w:name="_Hlk89694812"/>
      <w:r>
        <w:rPr>
          <w:rFonts w:eastAsia="Calibri"/>
          <w:sz w:val="28"/>
          <w:szCs w:val="28"/>
          <w:lang w:eastAsia="en-US"/>
        </w:rPr>
        <w:t> </w:t>
      </w:r>
      <w:r w:rsidRPr="0032693F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х</w:t>
      </w:r>
      <w:r w:rsidRPr="0032693F">
        <w:rPr>
          <w:rFonts w:eastAsia="Calibri"/>
          <w:sz w:val="28"/>
          <w:szCs w:val="28"/>
          <w:lang w:eastAsia="en-US"/>
        </w:rPr>
        <w:t xml:space="preserve"> контракт</w:t>
      </w:r>
      <w:r>
        <w:rPr>
          <w:rFonts w:eastAsia="Calibri"/>
          <w:sz w:val="28"/>
          <w:szCs w:val="28"/>
          <w:lang w:eastAsia="en-US"/>
        </w:rPr>
        <w:t>ов</w:t>
      </w:r>
      <w:r w:rsidRPr="0032693F">
        <w:rPr>
          <w:rFonts w:eastAsia="Calibri"/>
          <w:sz w:val="28"/>
          <w:szCs w:val="28"/>
          <w:lang w:eastAsia="en-US"/>
        </w:rPr>
        <w:t xml:space="preserve"> на приобретение жилых помещений</w:t>
      </w:r>
      <w:bookmarkEnd w:id="2"/>
      <w:r>
        <w:rPr>
          <w:rFonts w:eastAsia="Calibri"/>
          <w:sz w:val="28"/>
          <w:szCs w:val="28"/>
          <w:lang w:eastAsia="en-US"/>
        </w:rPr>
        <w:t xml:space="preserve"> на общую сумму 1</w:t>
      </w:r>
      <w:r w:rsidR="009B26B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310</w:t>
      </w:r>
      <w:r w:rsidR="009B26B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5</w:t>
      </w:r>
      <w:r w:rsidR="009B26B0">
        <w:rPr>
          <w:rFonts w:eastAsia="Calibri"/>
          <w:sz w:val="28"/>
          <w:szCs w:val="28"/>
          <w:lang w:eastAsia="en-US"/>
        </w:rPr>
        <w:t xml:space="preserve"> млн</w:t>
      </w:r>
      <w:r>
        <w:rPr>
          <w:rFonts w:eastAsia="Calibri"/>
          <w:sz w:val="28"/>
          <w:szCs w:val="28"/>
          <w:lang w:eastAsia="en-US"/>
        </w:rPr>
        <w:t>. рублей</w:t>
      </w:r>
      <w:r w:rsidR="003259CB">
        <w:rPr>
          <w:rFonts w:eastAsia="Calibri"/>
          <w:sz w:val="28"/>
          <w:szCs w:val="28"/>
          <w:lang w:eastAsia="en-US"/>
        </w:rPr>
        <w:t>, из них в 2020 году  исполнены два муниципальных контракта, остальные контракты предусматривают сроки исполнения: в 2021 году – 3, в 2022 году – 1, в 2023 году – 3.</w:t>
      </w:r>
    </w:p>
    <w:p w:rsidR="00E344A2" w:rsidRDefault="00E344A2" w:rsidP="00E344A2">
      <w:pPr>
        <w:pStyle w:val="Style2"/>
        <w:widowControl/>
        <w:tabs>
          <w:tab w:val="left" w:pos="567"/>
          <w:tab w:val="left" w:pos="709"/>
        </w:tabs>
        <w:spacing w:line="240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 состоянию на 1 декабря 2021 года объем предоставленных </w:t>
      </w:r>
      <w:r w:rsidR="005E225A">
        <w:rPr>
          <w:rFonts w:eastAsia="Calibri"/>
          <w:sz w:val="28"/>
          <w:szCs w:val="28"/>
          <w:lang w:eastAsia="en-US"/>
        </w:rPr>
        <w:t xml:space="preserve">авансовых платежей </w:t>
      </w:r>
      <w:r>
        <w:rPr>
          <w:rFonts w:eastAsia="Calibri"/>
          <w:sz w:val="28"/>
          <w:szCs w:val="28"/>
          <w:lang w:eastAsia="en-US"/>
        </w:rPr>
        <w:t xml:space="preserve">исполнителям </w:t>
      </w:r>
      <w:r w:rsidR="00C3462F">
        <w:rPr>
          <w:rFonts w:eastAsia="Calibri"/>
          <w:sz w:val="28"/>
          <w:szCs w:val="28"/>
          <w:lang w:eastAsia="en-US"/>
        </w:rPr>
        <w:t xml:space="preserve">по </w:t>
      </w:r>
      <w:bookmarkStart w:id="3" w:name="_GoBack"/>
      <w:bookmarkEnd w:id="3"/>
      <w:r>
        <w:rPr>
          <w:rFonts w:eastAsia="Calibri"/>
          <w:sz w:val="28"/>
          <w:szCs w:val="28"/>
          <w:lang w:eastAsia="en-US"/>
        </w:rPr>
        <w:t>шести муниципальным контрактам составил 274,7</w:t>
      </w:r>
      <w:r w:rsidR="005E225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млн. рублей.</w:t>
      </w:r>
    </w:p>
    <w:p w:rsidR="006774F8" w:rsidRDefault="006774F8" w:rsidP="001C42A1">
      <w:pPr>
        <w:pStyle w:val="Style2"/>
        <w:widowControl/>
        <w:tabs>
          <w:tab w:val="left" w:pos="567"/>
          <w:tab w:val="left" w:pos="709"/>
        </w:tabs>
        <w:spacing w:line="240" w:lineRule="auto"/>
        <w:ind w:firstLine="708"/>
        <w:rPr>
          <w:rFonts w:eastAsia="Calibri"/>
          <w:sz w:val="28"/>
          <w:szCs w:val="28"/>
          <w:lang w:eastAsia="en-US"/>
        </w:rPr>
      </w:pPr>
      <w:r w:rsidRPr="00356E97">
        <w:rPr>
          <w:rFonts w:eastAsia="Calibri"/>
          <w:sz w:val="28"/>
          <w:szCs w:val="28"/>
          <w:lang w:eastAsia="en-US"/>
        </w:rPr>
        <w:t>Фактическое исполнение Регионального проекта за 2020 год и истекший период 2021 года составило 212</w:t>
      </w:r>
      <w:r>
        <w:rPr>
          <w:rFonts w:eastAsia="Calibri"/>
          <w:sz w:val="28"/>
          <w:szCs w:val="28"/>
          <w:lang w:eastAsia="en-US"/>
        </w:rPr>
        <w:t>,7 млн</w:t>
      </w:r>
      <w:r w:rsidRPr="00356E97">
        <w:rPr>
          <w:rFonts w:eastAsia="Calibri"/>
          <w:sz w:val="28"/>
          <w:szCs w:val="28"/>
          <w:lang w:eastAsia="en-US"/>
        </w:rPr>
        <w:t>. рублей (без учета средств местного бюджета), в том числе: в 2020 году – 124</w:t>
      </w:r>
      <w:r>
        <w:rPr>
          <w:rFonts w:eastAsia="Calibri"/>
          <w:sz w:val="28"/>
          <w:szCs w:val="28"/>
          <w:lang w:eastAsia="en-US"/>
        </w:rPr>
        <w:t>,6</w:t>
      </w:r>
      <w:r w:rsidRPr="00356E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млн</w:t>
      </w:r>
      <w:r w:rsidRPr="00356E97">
        <w:rPr>
          <w:rFonts w:eastAsia="Calibri"/>
          <w:sz w:val="28"/>
          <w:szCs w:val="28"/>
          <w:lang w:eastAsia="en-US"/>
        </w:rPr>
        <w:t>. рублей; в истекшем периоде 2021 года – 88</w:t>
      </w:r>
      <w:r>
        <w:rPr>
          <w:rFonts w:eastAsia="Calibri"/>
          <w:sz w:val="28"/>
          <w:szCs w:val="28"/>
          <w:lang w:eastAsia="en-US"/>
        </w:rPr>
        <w:t>,</w:t>
      </w:r>
      <w:r w:rsidRPr="00356E9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млн</w:t>
      </w:r>
      <w:r w:rsidRPr="00356E97">
        <w:rPr>
          <w:rFonts w:eastAsia="Calibri"/>
          <w:sz w:val="28"/>
          <w:szCs w:val="28"/>
          <w:lang w:eastAsia="en-US"/>
        </w:rPr>
        <w:t>. рублей.</w:t>
      </w:r>
    </w:p>
    <w:p w:rsidR="003259CB" w:rsidRDefault="003259CB" w:rsidP="001C42A1">
      <w:pPr>
        <w:pStyle w:val="Style2"/>
        <w:widowControl/>
        <w:tabs>
          <w:tab w:val="left" w:pos="567"/>
          <w:tab w:val="left" w:pos="709"/>
        </w:tabs>
        <w:spacing w:line="240" w:lineRule="auto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2020 году </w:t>
      </w:r>
      <w:r w:rsidRPr="00075F14">
        <w:rPr>
          <w:rFonts w:eastAsia="Calibri"/>
          <w:sz w:val="28"/>
          <w:szCs w:val="28"/>
          <w:lang w:eastAsia="en-US"/>
        </w:rPr>
        <w:t>приобретено</w:t>
      </w:r>
      <w:r>
        <w:rPr>
          <w:rFonts w:eastAsia="Calibri"/>
          <w:sz w:val="28"/>
          <w:szCs w:val="28"/>
          <w:lang w:eastAsia="en-US"/>
        </w:rPr>
        <w:t> </w:t>
      </w:r>
      <w:r w:rsidRPr="00075F14">
        <w:rPr>
          <w:rFonts w:eastAsia="Calibri"/>
          <w:sz w:val="28"/>
          <w:szCs w:val="28"/>
          <w:lang w:eastAsia="en-US"/>
        </w:rPr>
        <w:t>14 квартир площадью 691,3 кв</w:t>
      </w:r>
      <w:r w:rsidR="00645831">
        <w:rPr>
          <w:rFonts w:eastAsia="Calibri"/>
          <w:sz w:val="28"/>
          <w:szCs w:val="28"/>
          <w:lang w:eastAsia="en-US"/>
        </w:rPr>
        <w:t>адратных</w:t>
      </w:r>
      <w:r w:rsidRPr="00075F14">
        <w:rPr>
          <w:rFonts w:eastAsia="Calibri"/>
          <w:sz w:val="28"/>
          <w:szCs w:val="28"/>
          <w:lang w:eastAsia="en-US"/>
        </w:rPr>
        <w:t xml:space="preserve"> м</w:t>
      </w:r>
      <w:r w:rsidR="00645831">
        <w:rPr>
          <w:rFonts w:eastAsia="Calibri"/>
          <w:sz w:val="28"/>
          <w:szCs w:val="28"/>
          <w:lang w:eastAsia="en-US"/>
        </w:rPr>
        <w:t>етров</w:t>
      </w:r>
      <w:r w:rsidRPr="00075F14">
        <w:rPr>
          <w:rFonts w:eastAsia="Calibri"/>
          <w:sz w:val="28"/>
          <w:szCs w:val="28"/>
          <w:lang w:eastAsia="en-US"/>
        </w:rPr>
        <w:t xml:space="preserve"> в с. Канчалан</w:t>
      </w:r>
      <w:r w:rsidR="00645831">
        <w:rPr>
          <w:rFonts w:eastAsia="Calibri"/>
          <w:sz w:val="28"/>
          <w:szCs w:val="28"/>
          <w:lang w:eastAsia="en-US"/>
        </w:rPr>
        <w:t xml:space="preserve"> (Анадырский район)</w:t>
      </w:r>
      <w:r>
        <w:rPr>
          <w:rFonts w:eastAsia="Calibri"/>
          <w:sz w:val="28"/>
          <w:szCs w:val="28"/>
          <w:lang w:eastAsia="en-US"/>
        </w:rPr>
        <w:t>,</w:t>
      </w:r>
      <w:r w:rsidR="00645831">
        <w:rPr>
          <w:rFonts w:eastAsia="Calibri"/>
          <w:sz w:val="28"/>
          <w:szCs w:val="28"/>
          <w:lang w:eastAsia="en-US"/>
        </w:rPr>
        <w:t xml:space="preserve"> которые</w:t>
      </w:r>
      <w:r>
        <w:rPr>
          <w:sz w:val="28"/>
          <w:szCs w:val="28"/>
        </w:rPr>
        <w:t xml:space="preserve"> предоставлены 21 гражданину по договорам социального найма и в собственность</w:t>
      </w:r>
      <w:r w:rsidR="00645831">
        <w:rPr>
          <w:sz w:val="28"/>
          <w:szCs w:val="28"/>
        </w:rPr>
        <w:t xml:space="preserve">. </w:t>
      </w:r>
      <w:r w:rsidR="00645831">
        <w:rPr>
          <w:rFonts w:eastAsia="Calibri"/>
          <w:sz w:val="28"/>
          <w:szCs w:val="28"/>
          <w:lang w:eastAsia="en-US"/>
        </w:rPr>
        <w:t>В 2021 году приобретено</w:t>
      </w:r>
      <w:r>
        <w:rPr>
          <w:rFonts w:eastAsia="Calibri"/>
          <w:sz w:val="28"/>
          <w:szCs w:val="28"/>
          <w:lang w:eastAsia="en-US"/>
        </w:rPr>
        <w:t> </w:t>
      </w:r>
      <w:r w:rsidRPr="00075F14">
        <w:rPr>
          <w:rFonts w:eastAsia="Calibri"/>
          <w:sz w:val="28"/>
          <w:szCs w:val="28"/>
          <w:lang w:eastAsia="en-US"/>
        </w:rPr>
        <w:t>6</w:t>
      </w:r>
      <w:r w:rsidR="00645831">
        <w:rPr>
          <w:rFonts w:eastAsia="Calibri"/>
          <w:sz w:val="28"/>
          <w:szCs w:val="28"/>
          <w:lang w:eastAsia="en-US"/>
        </w:rPr>
        <w:t> </w:t>
      </w:r>
      <w:r w:rsidRPr="00075F14">
        <w:rPr>
          <w:rFonts w:eastAsia="Calibri"/>
          <w:sz w:val="28"/>
          <w:szCs w:val="28"/>
          <w:lang w:eastAsia="en-US"/>
        </w:rPr>
        <w:t xml:space="preserve">квартир площадью 335,3 </w:t>
      </w:r>
      <w:r w:rsidR="00645831" w:rsidRPr="00075F14">
        <w:rPr>
          <w:rFonts w:eastAsia="Calibri"/>
          <w:sz w:val="28"/>
          <w:szCs w:val="28"/>
          <w:lang w:eastAsia="en-US"/>
        </w:rPr>
        <w:t>кв</w:t>
      </w:r>
      <w:r w:rsidR="00645831">
        <w:rPr>
          <w:rFonts w:eastAsia="Calibri"/>
          <w:sz w:val="28"/>
          <w:szCs w:val="28"/>
          <w:lang w:eastAsia="en-US"/>
        </w:rPr>
        <w:t>адратных</w:t>
      </w:r>
      <w:r w:rsidR="00645831" w:rsidRPr="00075F14">
        <w:rPr>
          <w:rFonts w:eastAsia="Calibri"/>
          <w:sz w:val="28"/>
          <w:szCs w:val="28"/>
          <w:lang w:eastAsia="en-US"/>
        </w:rPr>
        <w:t xml:space="preserve"> м</w:t>
      </w:r>
      <w:r w:rsidR="00645831">
        <w:rPr>
          <w:rFonts w:eastAsia="Calibri"/>
          <w:sz w:val="28"/>
          <w:szCs w:val="28"/>
          <w:lang w:eastAsia="en-US"/>
        </w:rPr>
        <w:t>етров</w:t>
      </w:r>
      <w:r w:rsidR="00645831" w:rsidRPr="00075F14">
        <w:rPr>
          <w:rFonts w:eastAsia="Calibri"/>
          <w:sz w:val="28"/>
          <w:szCs w:val="28"/>
          <w:lang w:eastAsia="en-US"/>
        </w:rPr>
        <w:t xml:space="preserve"> </w:t>
      </w:r>
      <w:r w:rsidRPr="00075F14">
        <w:rPr>
          <w:rFonts w:eastAsia="Calibri"/>
          <w:sz w:val="28"/>
          <w:szCs w:val="28"/>
          <w:lang w:eastAsia="en-US"/>
        </w:rPr>
        <w:t>в с. Анюйск</w:t>
      </w:r>
      <w:r w:rsidR="00645831">
        <w:rPr>
          <w:rFonts w:eastAsia="Calibri"/>
          <w:sz w:val="28"/>
          <w:szCs w:val="28"/>
          <w:lang w:eastAsia="en-US"/>
        </w:rPr>
        <w:t xml:space="preserve"> (</w:t>
      </w:r>
      <w:r w:rsidRPr="00075F14">
        <w:rPr>
          <w:rFonts w:eastAsia="Calibri"/>
          <w:sz w:val="28"/>
          <w:szCs w:val="28"/>
          <w:lang w:eastAsia="en-US"/>
        </w:rPr>
        <w:t>Билибинск</w:t>
      </w:r>
      <w:r w:rsidR="00645831">
        <w:rPr>
          <w:rFonts w:eastAsia="Calibri"/>
          <w:sz w:val="28"/>
          <w:szCs w:val="28"/>
          <w:lang w:eastAsia="en-US"/>
        </w:rPr>
        <w:t>ий район),</w:t>
      </w:r>
      <w:r>
        <w:rPr>
          <w:sz w:val="28"/>
          <w:szCs w:val="28"/>
        </w:rPr>
        <w:t xml:space="preserve"> жилые помещения предоставлены 13 гражданам по договорам социального найма.</w:t>
      </w:r>
      <w:r w:rsidR="00645831" w:rsidRPr="00645831">
        <w:rPr>
          <w:sz w:val="28"/>
          <w:szCs w:val="28"/>
        </w:rPr>
        <w:t xml:space="preserve"> </w:t>
      </w:r>
      <w:r w:rsidR="00645831" w:rsidRPr="00B979C2">
        <w:rPr>
          <w:sz w:val="28"/>
          <w:szCs w:val="28"/>
        </w:rPr>
        <w:t>Соответствие приобретенных жилых помещений требованиям, предъявляемым к жилым помещениям и признании их жилыми помещениям</w:t>
      </w:r>
      <w:r w:rsidR="00645831">
        <w:rPr>
          <w:sz w:val="28"/>
          <w:szCs w:val="28"/>
        </w:rPr>
        <w:t xml:space="preserve">, </w:t>
      </w:r>
      <w:r w:rsidR="00645831" w:rsidRPr="00B979C2">
        <w:rPr>
          <w:sz w:val="28"/>
          <w:szCs w:val="28"/>
        </w:rPr>
        <w:t xml:space="preserve">подтверждено </w:t>
      </w:r>
      <w:r w:rsidR="00645831">
        <w:rPr>
          <w:sz w:val="28"/>
          <w:szCs w:val="28"/>
        </w:rPr>
        <w:t>заключениями Межведомственных комиссий при приеме жилых помещений.</w:t>
      </w:r>
    </w:p>
    <w:p w:rsidR="006774F8" w:rsidRPr="006774F8" w:rsidRDefault="006774F8" w:rsidP="001C42A1">
      <w:pPr>
        <w:pStyle w:val="Style2"/>
        <w:widowControl/>
        <w:tabs>
          <w:tab w:val="left" w:pos="567"/>
          <w:tab w:val="left" w:pos="709"/>
        </w:tabs>
        <w:spacing w:line="240" w:lineRule="auto"/>
        <w:ind w:firstLine="708"/>
        <w:rPr>
          <w:color w:val="000000"/>
          <w:sz w:val="28"/>
          <w:szCs w:val="28"/>
        </w:rPr>
      </w:pPr>
      <w:r w:rsidRPr="006774F8">
        <w:rPr>
          <w:sz w:val="28"/>
          <w:szCs w:val="28"/>
        </w:rPr>
        <w:t>И</w:t>
      </w:r>
      <w:r w:rsidRPr="006774F8">
        <w:rPr>
          <w:rFonts w:eastAsia="Calibri"/>
          <w:sz w:val="28"/>
          <w:szCs w:val="28"/>
        </w:rPr>
        <w:t xml:space="preserve">сполнение Муниципального контракта на приобретение 28 жилых помещений </w:t>
      </w:r>
      <w:r w:rsidR="00645831" w:rsidRPr="00075F14">
        <w:rPr>
          <w:rFonts w:eastAsia="Calibri"/>
          <w:sz w:val="28"/>
          <w:szCs w:val="28"/>
          <w:lang w:eastAsia="en-US"/>
        </w:rPr>
        <w:t xml:space="preserve">площадью </w:t>
      </w:r>
      <w:r w:rsidR="00645831">
        <w:rPr>
          <w:rFonts w:eastAsia="Calibri"/>
          <w:sz w:val="28"/>
          <w:szCs w:val="28"/>
          <w:lang w:eastAsia="en-US"/>
        </w:rPr>
        <w:t>1 173,4</w:t>
      </w:r>
      <w:r w:rsidR="00645831" w:rsidRPr="00075F14">
        <w:rPr>
          <w:rFonts w:eastAsia="Calibri"/>
          <w:sz w:val="28"/>
          <w:szCs w:val="28"/>
          <w:lang w:eastAsia="en-US"/>
        </w:rPr>
        <w:t xml:space="preserve"> кв</w:t>
      </w:r>
      <w:r w:rsidR="00645831">
        <w:rPr>
          <w:rFonts w:eastAsia="Calibri"/>
          <w:sz w:val="28"/>
          <w:szCs w:val="28"/>
          <w:lang w:eastAsia="en-US"/>
        </w:rPr>
        <w:t>адратных</w:t>
      </w:r>
      <w:r w:rsidR="00645831" w:rsidRPr="00075F14">
        <w:rPr>
          <w:rFonts w:eastAsia="Calibri"/>
          <w:sz w:val="28"/>
          <w:szCs w:val="28"/>
          <w:lang w:eastAsia="en-US"/>
        </w:rPr>
        <w:t xml:space="preserve"> м</w:t>
      </w:r>
      <w:r w:rsidR="00645831">
        <w:rPr>
          <w:rFonts w:eastAsia="Calibri"/>
          <w:sz w:val="28"/>
          <w:szCs w:val="28"/>
          <w:lang w:eastAsia="en-US"/>
        </w:rPr>
        <w:t>етров</w:t>
      </w:r>
      <w:r w:rsidR="00645831">
        <w:rPr>
          <w:sz w:val="16"/>
          <w:szCs w:val="16"/>
        </w:rPr>
        <w:t xml:space="preserve"> </w:t>
      </w:r>
      <w:r w:rsidRPr="006774F8">
        <w:rPr>
          <w:rFonts w:eastAsia="Calibri"/>
          <w:sz w:val="28"/>
          <w:szCs w:val="28"/>
        </w:rPr>
        <w:t xml:space="preserve">у застройщика в сельском поселении Лаврентия </w:t>
      </w:r>
      <w:r w:rsidRPr="006774F8">
        <w:rPr>
          <w:color w:val="000000"/>
          <w:sz w:val="28"/>
          <w:szCs w:val="28"/>
        </w:rPr>
        <w:t>осуществляется с нарушением срока</w:t>
      </w:r>
      <w:r w:rsidR="00645831">
        <w:rPr>
          <w:color w:val="000000"/>
          <w:sz w:val="28"/>
          <w:szCs w:val="28"/>
        </w:rPr>
        <w:t xml:space="preserve"> и </w:t>
      </w:r>
      <w:r w:rsidR="009B26B0">
        <w:rPr>
          <w:color w:val="000000"/>
          <w:sz w:val="28"/>
          <w:szCs w:val="28"/>
        </w:rPr>
        <w:t xml:space="preserve">зафиксированными </w:t>
      </w:r>
      <w:r w:rsidR="00645831">
        <w:rPr>
          <w:color w:val="000000"/>
          <w:sz w:val="28"/>
          <w:szCs w:val="28"/>
        </w:rPr>
        <w:t>случаями ненадлежащего исполнения обязательств</w:t>
      </w:r>
      <w:r w:rsidRPr="006774F8">
        <w:rPr>
          <w:color w:val="000000"/>
          <w:sz w:val="28"/>
          <w:szCs w:val="28"/>
        </w:rPr>
        <w:t>. На момент проверки не выполнены обязательства по контракту на сумму 96</w:t>
      </w:r>
      <w:r w:rsidR="00645831">
        <w:rPr>
          <w:color w:val="000000"/>
          <w:sz w:val="28"/>
          <w:szCs w:val="28"/>
        </w:rPr>
        <w:t>,</w:t>
      </w:r>
      <w:r w:rsidRPr="006774F8">
        <w:rPr>
          <w:color w:val="000000"/>
          <w:sz w:val="28"/>
          <w:szCs w:val="28"/>
        </w:rPr>
        <w:t>4</w:t>
      </w:r>
      <w:r w:rsidR="00645831">
        <w:rPr>
          <w:color w:val="000000"/>
          <w:sz w:val="28"/>
          <w:szCs w:val="28"/>
        </w:rPr>
        <w:t xml:space="preserve"> млн</w:t>
      </w:r>
      <w:r w:rsidRPr="006774F8">
        <w:rPr>
          <w:color w:val="000000"/>
          <w:sz w:val="28"/>
          <w:szCs w:val="28"/>
        </w:rPr>
        <w:t xml:space="preserve">. рублей по приобретению 16 квартир общей площадью 610,5 </w:t>
      </w:r>
      <w:r w:rsidR="009B26B0" w:rsidRPr="00075F14">
        <w:rPr>
          <w:rFonts w:eastAsia="Calibri"/>
          <w:sz w:val="28"/>
          <w:szCs w:val="28"/>
          <w:lang w:eastAsia="en-US"/>
        </w:rPr>
        <w:t>кв</w:t>
      </w:r>
      <w:r w:rsidR="009B26B0">
        <w:rPr>
          <w:rFonts w:eastAsia="Calibri"/>
          <w:sz w:val="28"/>
          <w:szCs w:val="28"/>
          <w:lang w:eastAsia="en-US"/>
        </w:rPr>
        <w:t>адратных</w:t>
      </w:r>
      <w:r w:rsidR="009B26B0" w:rsidRPr="00075F14">
        <w:rPr>
          <w:rFonts w:eastAsia="Calibri"/>
          <w:sz w:val="28"/>
          <w:szCs w:val="28"/>
          <w:lang w:eastAsia="en-US"/>
        </w:rPr>
        <w:t xml:space="preserve"> м</w:t>
      </w:r>
      <w:r w:rsidR="009B26B0">
        <w:rPr>
          <w:rFonts w:eastAsia="Calibri"/>
          <w:sz w:val="28"/>
          <w:szCs w:val="28"/>
          <w:lang w:eastAsia="en-US"/>
        </w:rPr>
        <w:t>етров</w:t>
      </w:r>
      <w:r w:rsidRPr="006774F8">
        <w:rPr>
          <w:color w:val="000000"/>
          <w:sz w:val="28"/>
          <w:szCs w:val="28"/>
        </w:rPr>
        <w:t>, срок исполнения истек 5 июля 2021 года.</w:t>
      </w:r>
    </w:p>
    <w:p w:rsidR="006774F8" w:rsidRDefault="001C42A1" w:rsidP="001C42A1">
      <w:pPr>
        <w:pStyle w:val="Style2"/>
        <w:widowControl/>
        <w:tabs>
          <w:tab w:val="left" w:pos="567"/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774F8" w:rsidRPr="006774F8">
        <w:rPr>
          <w:sz w:val="28"/>
          <w:szCs w:val="28"/>
        </w:rPr>
        <w:t xml:space="preserve">Администрацией сельского поселения Лаврентия ведется работа по расторжению заключенного в 2020 году Муниципального контракта на приобретение </w:t>
      </w:r>
      <w:r w:rsidR="006774F8" w:rsidRPr="006774F8">
        <w:rPr>
          <w:color w:val="000000"/>
          <w:sz w:val="28"/>
          <w:szCs w:val="28"/>
        </w:rPr>
        <w:t xml:space="preserve">в </w:t>
      </w:r>
      <w:r w:rsidR="006774F8" w:rsidRPr="006774F8">
        <w:rPr>
          <w:sz w:val="28"/>
          <w:szCs w:val="28"/>
        </w:rPr>
        <w:t>сельском поселении Лаврентия 6  квартир площадью 201,0 кв. м стоимостью 31</w:t>
      </w:r>
      <w:r>
        <w:rPr>
          <w:sz w:val="28"/>
          <w:szCs w:val="28"/>
        </w:rPr>
        <w:t>,7</w:t>
      </w:r>
      <w:r w:rsidR="006774F8" w:rsidRPr="006774F8">
        <w:rPr>
          <w:sz w:val="28"/>
          <w:szCs w:val="28"/>
        </w:rPr>
        <w:t xml:space="preserve"> тыс. рублей по причине его неисполнения. </w:t>
      </w:r>
    </w:p>
    <w:p w:rsidR="006774F8" w:rsidRDefault="001C42A1" w:rsidP="001C42A1">
      <w:pPr>
        <w:pStyle w:val="Style2"/>
        <w:widowControl/>
        <w:tabs>
          <w:tab w:val="left" w:pos="567"/>
          <w:tab w:val="left" w:pos="709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декабря 2021 года из предусмотренных к расселению 149 человек с расселяемой площади 2 490,0 квадратных метров расселено </w:t>
      </w:r>
      <w:r w:rsidRPr="00181317">
        <w:rPr>
          <w:sz w:val="28"/>
          <w:szCs w:val="28"/>
        </w:rPr>
        <w:t>47</w:t>
      </w:r>
      <w:r>
        <w:rPr>
          <w:sz w:val="28"/>
          <w:szCs w:val="28"/>
        </w:rPr>
        <w:t> человек с общей площади аварийного жилья 718,6 квадратных метров, что свидетельствует о</w:t>
      </w:r>
      <w:r w:rsidR="006774F8" w:rsidRPr="006774F8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х</w:t>
      </w:r>
      <w:r w:rsidR="006774F8" w:rsidRPr="006774F8">
        <w:rPr>
          <w:sz w:val="28"/>
          <w:szCs w:val="28"/>
        </w:rPr>
        <w:t xml:space="preserve"> риск</w:t>
      </w:r>
      <w:r>
        <w:rPr>
          <w:sz w:val="28"/>
          <w:szCs w:val="28"/>
        </w:rPr>
        <w:t>ах</w:t>
      </w:r>
      <w:r w:rsidR="006774F8" w:rsidRPr="006774F8">
        <w:rPr>
          <w:sz w:val="28"/>
          <w:szCs w:val="28"/>
        </w:rPr>
        <w:t xml:space="preserve"> недостижения показателей результатов Регионального проекта в 2021 году, уровень исполнения которых составил на момент проверки: 30,2% (по количеству граждан, подлежащих расселению) и 28,9% (от количества квадратных метров расселенного аварийного жилья).</w:t>
      </w:r>
    </w:p>
    <w:p w:rsidR="001C42A1" w:rsidRPr="00461C98" w:rsidRDefault="001C42A1" w:rsidP="001C42A1">
      <w:pPr>
        <w:pStyle w:val="Style2"/>
        <w:widowControl/>
        <w:tabs>
          <w:tab w:val="left" w:pos="567"/>
          <w:tab w:val="left" w:pos="709"/>
        </w:tabs>
        <w:spacing w:line="240" w:lineRule="auto"/>
        <w:ind w:firstLine="708"/>
        <w:rPr>
          <w:sz w:val="28"/>
          <w:szCs w:val="28"/>
        </w:rPr>
      </w:pPr>
      <w:r w:rsidRPr="00461C98">
        <w:rPr>
          <w:sz w:val="28"/>
          <w:szCs w:val="28"/>
        </w:rPr>
        <w:t xml:space="preserve">На момент проведения проверки ни один этап Регионального проекта (этапа 2020-2021 годов и этапа 2021-2022 годов) </w:t>
      </w:r>
      <w:r>
        <w:rPr>
          <w:sz w:val="28"/>
          <w:szCs w:val="28"/>
        </w:rPr>
        <w:t>не завершен. Мероприятия по расселению граждан из аварийного жилья продолжаются.</w:t>
      </w:r>
    </w:p>
    <w:p w:rsidR="004A0580" w:rsidRDefault="004F221B" w:rsidP="001C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0580">
        <w:rPr>
          <w:rFonts w:ascii="Times New Roman" w:eastAsia="Times New Roman" w:hAnsi="Times New Roman" w:cs="Times New Roman"/>
          <w:sz w:val="28"/>
          <w:szCs w:val="28"/>
        </w:rPr>
        <w:t xml:space="preserve">о 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4A0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91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8B2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="001C42A1">
        <w:rPr>
          <w:rFonts w:ascii="Times New Roman" w:hAnsi="Times New Roman"/>
          <w:sz w:val="28"/>
          <w:szCs w:val="28"/>
        </w:rPr>
        <w:t>омышленной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917">
        <w:rPr>
          <w:rFonts w:ascii="Times New Roman" w:hAnsi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80">
        <w:rPr>
          <w:rFonts w:ascii="Times New Roman" w:hAnsi="Times New Roman" w:cs="Times New Roman"/>
          <w:sz w:val="28"/>
          <w:szCs w:val="28"/>
        </w:rPr>
        <w:t>направлен</w:t>
      </w:r>
      <w:r w:rsidR="006D675D">
        <w:rPr>
          <w:rFonts w:ascii="Times New Roman" w:hAnsi="Times New Roman" w:cs="Times New Roman"/>
          <w:sz w:val="28"/>
          <w:szCs w:val="28"/>
        </w:rPr>
        <w:t>о</w:t>
      </w:r>
      <w:r w:rsidR="004A058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D675D">
        <w:rPr>
          <w:rFonts w:ascii="Times New Roman" w:hAnsi="Times New Roman" w:cs="Times New Roman"/>
          <w:sz w:val="28"/>
          <w:szCs w:val="28"/>
        </w:rPr>
        <w:t>е</w:t>
      </w:r>
      <w:r w:rsidR="004A0580">
        <w:rPr>
          <w:rFonts w:ascii="Times New Roman" w:hAnsi="Times New Roman"/>
          <w:sz w:val="28"/>
          <w:szCs w:val="28"/>
        </w:rPr>
        <w:t>.</w:t>
      </w:r>
    </w:p>
    <w:p w:rsidR="00186811" w:rsidRPr="003B4DC8" w:rsidRDefault="004A0580" w:rsidP="001C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sz w:val="28"/>
          <w:szCs w:val="28"/>
        </w:rPr>
        <w:t>О</w:t>
      </w:r>
      <w:r w:rsidR="004F221B">
        <w:rPr>
          <w:rFonts w:ascii="Times New Roman" w:hAnsi="Times New Roman" w:cs="Times New Roman"/>
          <w:sz w:val="28"/>
          <w:szCs w:val="28"/>
        </w:rPr>
        <w:t xml:space="preserve"> </w:t>
      </w:r>
      <w:r w:rsidRPr="00490A1E">
        <w:rPr>
          <w:rFonts w:ascii="Times New Roman" w:hAnsi="Times New Roman" w:cs="Times New Roman"/>
          <w:sz w:val="28"/>
          <w:szCs w:val="28"/>
        </w:rPr>
        <w:t xml:space="preserve">результатах контрольного мероприятия </w:t>
      </w:r>
      <w:r w:rsidR="004F221B">
        <w:rPr>
          <w:rFonts w:ascii="Times New Roman" w:hAnsi="Times New Roman" w:cs="Times New Roman"/>
          <w:sz w:val="28"/>
          <w:szCs w:val="28"/>
        </w:rPr>
        <w:t xml:space="preserve">проинформирована </w:t>
      </w:r>
      <w:r w:rsidRPr="00490A1E">
        <w:rPr>
          <w:rFonts w:ascii="Times New Roman" w:hAnsi="Times New Roman" w:cs="Times New Roman"/>
          <w:sz w:val="28"/>
          <w:szCs w:val="28"/>
        </w:rPr>
        <w:t>Дум</w:t>
      </w:r>
      <w:r w:rsidR="004F221B">
        <w:rPr>
          <w:rFonts w:ascii="Times New Roman" w:hAnsi="Times New Roman" w:cs="Times New Roman"/>
          <w:sz w:val="28"/>
          <w:szCs w:val="28"/>
        </w:rPr>
        <w:t>а</w:t>
      </w:r>
      <w:r w:rsidRPr="00490A1E">
        <w:rPr>
          <w:rFonts w:ascii="Times New Roman" w:hAnsi="Times New Roman" w:cs="Times New Roman"/>
          <w:sz w:val="28"/>
          <w:szCs w:val="28"/>
        </w:rPr>
        <w:t xml:space="preserve"> и Губернатор Чукотского автономного округа.</w:t>
      </w:r>
      <w:r w:rsidR="003167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811" w:rsidRPr="003B4DC8" w:rsidSect="009B26B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97" w:rsidRDefault="00082997" w:rsidP="00DF129B">
      <w:pPr>
        <w:spacing w:after="0" w:line="240" w:lineRule="auto"/>
      </w:pPr>
      <w:r>
        <w:separator/>
      </w:r>
    </w:p>
  </w:endnote>
  <w:endnote w:type="continuationSeparator" w:id="0">
    <w:p w:rsidR="00082997" w:rsidRDefault="00082997" w:rsidP="00DF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97" w:rsidRDefault="00082997" w:rsidP="00DF129B">
      <w:pPr>
        <w:spacing w:after="0" w:line="240" w:lineRule="auto"/>
      </w:pPr>
      <w:r>
        <w:separator/>
      </w:r>
    </w:p>
  </w:footnote>
  <w:footnote w:type="continuationSeparator" w:id="0">
    <w:p w:rsidR="00082997" w:rsidRDefault="00082997" w:rsidP="00DF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1A"/>
    <w:rsid w:val="0000498C"/>
    <w:rsid w:val="00024748"/>
    <w:rsid w:val="000311C9"/>
    <w:rsid w:val="00043A3C"/>
    <w:rsid w:val="00065A1A"/>
    <w:rsid w:val="00082997"/>
    <w:rsid w:val="000B1412"/>
    <w:rsid w:val="000D62A0"/>
    <w:rsid w:val="00111FF2"/>
    <w:rsid w:val="00152537"/>
    <w:rsid w:val="00186811"/>
    <w:rsid w:val="001B1264"/>
    <w:rsid w:val="001B27DC"/>
    <w:rsid w:val="001B53C8"/>
    <w:rsid w:val="001C42A1"/>
    <w:rsid w:val="001D38E4"/>
    <w:rsid w:val="001D7ED4"/>
    <w:rsid w:val="00224AEC"/>
    <w:rsid w:val="00226BAC"/>
    <w:rsid w:val="002333BA"/>
    <w:rsid w:val="0025058C"/>
    <w:rsid w:val="00257338"/>
    <w:rsid w:val="002664FC"/>
    <w:rsid w:val="00275915"/>
    <w:rsid w:val="002812F3"/>
    <w:rsid w:val="002A6260"/>
    <w:rsid w:val="002C0EE1"/>
    <w:rsid w:val="0030502F"/>
    <w:rsid w:val="0030735D"/>
    <w:rsid w:val="003167C4"/>
    <w:rsid w:val="003259CB"/>
    <w:rsid w:val="00393789"/>
    <w:rsid w:val="003B0ED1"/>
    <w:rsid w:val="0042273C"/>
    <w:rsid w:val="004320C5"/>
    <w:rsid w:val="00455823"/>
    <w:rsid w:val="004574F7"/>
    <w:rsid w:val="00457F0E"/>
    <w:rsid w:val="0046467E"/>
    <w:rsid w:val="004670A8"/>
    <w:rsid w:val="00475523"/>
    <w:rsid w:val="0048128C"/>
    <w:rsid w:val="0048310C"/>
    <w:rsid w:val="004A0580"/>
    <w:rsid w:val="004A27AC"/>
    <w:rsid w:val="004B142F"/>
    <w:rsid w:val="004F221B"/>
    <w:rsid w:val="004F4D34"/>
    <w:rsid w:val="00522027"/>
    <w:rsid w:val="00523DEE"/>
    <w:rsid w:val="00524192"/>
    <w:rsid w:val="00551FCF"/>
    <w:rsid w:val="00554129"/>
    <w:rsid w:val="005613B1"/>
    <w:rsid w:val="005973CA"/>
    <w:rsid w:val="005C3FDE"/>
    <w:rsid w:val="005E225A"/>
    <w:rsid w:val="005F58F1"/>
    <w:rsid w:val="00645831"/>
    <w:rsid w:val="00657956"/>
    <w:rsid w:val="006774F8"/>
    <w:rsid w:val="006D675D"/>
    <w:rsid w:val="006F1A71"/>
    <w:rsid w:val="00721E36"/>
    <w:rsid w:val="00734741"/>
    <w:rsid w:val="0076354C"/>
    <w:rsid w:val="007972D9"/>
    <w:rsid w:val="0081056D"/>
    <w:rsid w:val="00833134"/>
    <w:rsid w:val="0083471A"/>
    <w:rsid w:val="008B639F"/>
    <w:rsid w:val="009170FA"/>
    <w:rsid w:val="0093736F"/>
    <w:rsid w:val="009A0AE1"/>
    <w:rsid w:val="009B26B0"/>
    <w:rsid w:val="009B54D8"/>
    <w:rsid w:val="009F7BDD"/>
    <w:rsid w:val="00A0308B"/>
    <w:rsid w:val="00A94CA0"/>
    <w:rsid w:val="00A954D8"/>
    <w:rsid w:val="00A96494"/>
    <w:rsid w:val="00AF6041"/>
    <w:rsid w:val="00B04C0D"/>
    <w:rsid w:val="00B17892"/>
    <w:rsid w:val="00B569A0"/>
    <w:rsid w:val="00B835FB"/>
    <w:rsid w:val="00C03A4F"/>
    <w:rsid w:val="00C04615"/>
    <w:rsid w:val="00C3462F"/>
    <w:rsid w:val="00C7566A"/>
    <w:rsid w:val="00C90245"/>
    <w:rsid w:val="00CC422D"/>
    <w:rsid w:val="00CF5E79"/>
    <w:rsid w:val="00D26140"/>
    <w:rsid w:val="00D37F21"/>
    <w:rsid w:val="00DF129B"/>
    <w:rsid w:val="00E2284A"/>
    <w:rsid w:val="00E344A2"/>
    <w:rsid w:val="00E52922"/>
    <w:rsid w:val="00E8311B"/>
    <w:rsid w:val="00EA5F29"/>
    <w:rsid w:val="00EB55B9"/>
    <w:rsid w:val="00ED6602"/>
    <w:rsid w:val="00F243CF"/>
    <w:rsid w:val="00F52BEE"/>
    <w:rsid w:val="00F90FE7"/>
    <w:rsid w:val="00FB5555"/>
    <w:rsid w:val="00FB6C7D"/>
    <w:rsid w:val="00FE72B1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AD69"/>
  <w15:chartTrackingRefBased/>
  <w15:docId w15:val="{BB29EFBD-3785-4492-B45D-E00913E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2812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unhideWhenUsed/>
    <w:qFormat/>
    <w:rsid w:val="00DF1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DF129B"/>
    <w:rPr>
      <w:sz w:val="20"/>
      <w:szCs w:val="20"/>
    </w:rPr>
  </w:style>
  <w:style w:type="character" w:styleId="a5">
    <w:name w:val="footnote reference"/>
    <w:aliases w:val="текст сноски,Знак сноски-FN,Ciae niinee-FN,Знак сноски 1,Ciae niinee 1"/>
    <w:basedOn w:val="a0"/>
    <w:uiPriority w:val="99"/>
    <w:unhideWhenUsed/>
    <w:rsid w:val="00DF129B"/>
    <w:rPr>
      <w:vertAlign w:val="superscript"/>
    </w:rPr>
  </w:style>
  <w:style w:type="paragraph" w:customStyle="1" w:styleId="ConsPlusNormal">
    <w:name w:val="ConsPlusNormal"/>
    <w:link w:val="ConsPlusNormal0"/>
    <w:rsid w:val="00F5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2BE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B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2812F3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Style2">
    <w:name w:val="Style2"/>
    <w:basedOn w:val="a"/>
    <w:uiPriority w:val="99"/>
    <w:rsid w:val="006774F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F442-1D8E-48BA-8481-28D0C87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М.В. Чекмарева</dc:creator>
  <cp:keywords/>
  <dc:description/>
  <cp:lastModifiedBy>Оксана Тодавчич</cp:lastModifiedBy>
  <cp:revision>18</cp:revision>
  <cp:lastPrinted>2021-12-20T23:40:00Z</cp:lastPrinted>
  <dcterms:created xsi:type="dcterms:W3CDTF">2021-04-01T22:38:00Z</dcterms:created>
  <dcterms:modified xsi:type="dcterms:W3CDTF">2021-12-20T23:50:00Z</dcterms:modified>
</cp:coreProperties>
</file>