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91" w:rsidRPr="00CA78DC" w:rsidRDefault="00740948" w:rsidP="00F81B91">
      <w:pPr>
        <w:pStyle w:val="a4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78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по состоянию на 1 </w:t>
      </w:r>
      <w:r w:rsidR="00E959C1" w:rsidRPr="00CA78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апреля</w:t>
      </w:r>
      <w:r w:rsidR="007D46A2" w:rsidRPr="00CA78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A78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AB58BE" w:rsidRPr="00CA78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CA78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года.</w:t>
      </w:r>
    </w:p>
    <w:p w:rsidR="00A876B2" w:rsidRPr="00CA78DC" w:rsidRDefault="00DA74F6" w:rsidP="00507103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мониторинг</w:t>
      </w:r>
      <w:r w:rsidR="00F81B91"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948"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>Счетной палатой установлено</w:t>
      </w:r>
      <w:r w:rsidR="009405D9"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следующее.</w:t>
      </w:r>
    </w:p>
    <w:p w:rsidR="00A876B2" w:rsidRPr="00CA78DC" w:rsidRDefault="00A876B2" w:rsidP="00A876B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реализацию </w:t>
      </w:r>
      <w:r w:rsidR="007F5C36"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региональных </w:t>
      </w:r>
      <w:r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проектов </w:t>
      </w:r>
      <w:r w:rsidR="007629B1"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</w:t>
      </w:r>
      <w:r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>Законом Чукотского автономного округа «</w:t>
      </w:r>
      <w:r w:rsidR="007D46A2"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>Об окружном бюджете на 2021 год и на плановый период 2022 и 2023 годов</w:t>
      </w:r>
      <w:r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утверждено </w:t>
      </w:r>
      <w:r w:rsidR="007D46A2"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>2 355,3</w:t>
      </w:r>
      <w:r w:rsidR="00B309C8"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рублей, в том числе за счет средств федерального бюджета – </w:t>
      </w:r>
      <w:r w:rsidR="007D46A2"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>1 199,6</w:t>
      </w:r>
      <w:r w:rsidR="00B309C8"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рублей или </w:t>
      </w:r>
      <w:r w:rsidR="007D46A2"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>50,9</w:t>
      </w:r>
      <w:r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>% от общего объема, окружного бюджета – </w:t>
      </w:r>
      <w:r w:rsidR="007D46A2"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>1 155,7</w:t>
      </w:r>
      <w:r w:rsidR="00B309C8"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>. рублей (</w:t>
      </w:r>
      <w:r w:rsidR="007D46A2"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>49,1</w:t>
      </w:r>
      <w:r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4E0249"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>, из них:</w:t>
      </w:r>
    </w:p>
    <w:p w:rsidR="004E0249" w:rsidRPr="00CA78DC" w:rsidRDefault="004E0249" w:rsidP="00A876B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мероприятия, </w:t>
      </w:r>
      <w:r w:rsidR="0053232F"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предусмотренные</w:t>
      </w:r>
      <w:r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паспортами региональных проектов в объеме </w:t>
      </w:r>
      <w:r w:rsidR="00CA51E8"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>1 97</w:t>
      </w:r>
      <w:r w:rsidR="00F44824"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A51E8"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>,9</w:t>
      </w:r>
      <w:r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 рублей;</w:t>
      </w:r>
    </w:p>
    <w:p w:rsidR="004E0249" w:rsidRPr="00CA78DC" w:rsidRDefault="004E0249" w:rsidP="004E0249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D0987"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мероприятия, не </w:t>
      </w:r>
      <w:r w:rsidR="00AD15D6"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предусмотренные</w:t>
      </w:r>
      <w:r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паспортами региональных проектов</w:t>
      </w:r>
      <w:r w:rsidR="00082955"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объеме </w:t>
      </w:r>
      <w:r w:rsidR="00EC6FCE"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24C94"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="00EC6FCE"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>,4</w:t>
      </w:r>
      <w:r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 рублей.</w:t>
      </w:r>
    </w:p>
    <w:p w:rsidR="00B47A63" w:rsidRPr="00CA78DC" w:rsidRDefault="00B47A63" w:rsidP="004E0249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 же время паспортами 25 региональных проектов в рамках реализации 9 национальных проектов на 2021 год утверждены объёмы финансирования в размере </w:t>
      </w:r>
      <w:r w:rsidR="00061469"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>1 630,7</w:t>
      </w:r>
      <w:r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 рублей, что на </w:t>
      </w:r>
      <w:r w:rsidR="00061469"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>344,2</w:t>
      </w:r>
      <w:r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 рублей меньше объемов, утвержденных </w:t>
      </w:r>
      <w:r w:rsidR="006A4227">
        <w:rPr>
          <w:rFonts w:ascii="Times New Roman" w:hAnsi="Times New Roman" w:cs="Times New Roman"/>
          <w:color w:val="000000" w:themeColor="text1"/>
          <w:sz w:val="28"/>
          <w:szCs w:val="28"/>
        </w:rPr>
        <w:t>Законом об окружном</w:t>
      </w:r>
      <w:bookmarkStart w:id="0" w:name="_GoBack"/>
      <w:bookmarkEnd w:id="0"/>
      <w:r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бюджете.</w:t>
      </w:r>
    </w:p>
    <w:p w:rsidR="00B47A63" w:rsidRPr="00CA78DC" w:rsidRDefault="00B47A63" w:rsidP="004E0249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>Сводной бюджетной росписью утверждено 2</w:t>
      </w:r>
      <w:r w:rsidR="002D2043"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> 541,3</w:t>
      </w:r>
      <w:r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 рублей, в том числе </w:t>
      </w:r>
      <w:r w:rsidR="00444FCB"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D2043"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> 158,6</w:t>
      </w:r>
      <w:r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 рублей по мероприятиям, предусмотренным паспортами региональных проектов. </w:t>
      </w:r>
    </w:p>
    <w:p w:rsidR="007629B1" w:rsidRPr="00CA78DC" w:rsidRDefault="00A876B2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состоянию на 1 </w:t>
      </w:r>
      <w:r w:rsidR="002D2043"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апреля</w:t>
      </w:r>
      <w:r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AB58BE"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поступили </w:t>
      </w:r>
      <w:r w:rsidR="00AD15D6"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окружной бюджет </w:t>
      </w:r>
      <w:r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средства федерального бюджета в объеме </w:t>
      </w:r>
      <w:r w:rsidR="002D2043"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81,1</w:t>
      </w:r>
      <w:r w:rsidR="00B6131C"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309C8"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309C8"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рублей или </w:t>
      </w:r>
      <w:r w:rsidR="002D2043"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6,8</w:t>
      </w:r>
      <w:r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от </w:t>
      </w:r>
      <w:r w:rsidR="007629B1"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общего объема </w:t>
      </w:r>
      <w:r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утвержденных бюджетны</w:t>
      </w:r>
      <w:r w:rsidR="00226A1E"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назначений</w:t>
      </w:r>
      <w:r w:rsidR="00DF0C62"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реализацию </w:t>
      </w:r>
      <w:r w:rsidR="007629B1"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</w:t>
      </w:r>
      <w:r w:rsidR="002D2043"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="007629B1"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</w:t>
      </w:r>
      <w:r w:rsidR="002D2043"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 </w:t>
      </w:r>
      <w:r w:rsidR="007629B1"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«Финансовая поддержка семей при рождении детей» </w:t>
      </w:r>
      <w:r w:rsidR="002D2043"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(56,2 млн. рублей) и «Развитие системы оказания  первичной медико-санитарной помощи» (24,9 млн. рублей) в рамках национальных проектов «Демография» и «Здравоохранение», соответственно.</w:t>
      </w:r>
    </w:p>
    <w:p w:rsidR="00244C46" w:rsidRPr="00CA78DC" w:rsidRDefault="007629B1" w:rsidP="000B4E67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>За январь</w:t>
      </w:r>
      <w:r w:rsidR="00025BFF"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54D00"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март </w:t>
      </w:r>
      <w:r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года </w:t>
      </w:r>
      <w:r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B6131C"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аправлено</w:t>
      </w:r>
      <w:r w:rsidR="000B4E67"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 окружного и федерального бюджетов</w:t>
      </w:r>
      <w:r w:rsidR="00B6131C"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реализацию </w:t>
      </w:r>
      <w:r w:rsidR="00AA167E"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B47A63"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15D6"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региональных</w:t>
      </w:r>
      <w:r w:rsidR="00AE3B70"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131C"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проектов </w:t>
      </w:r>
      <w:r w:rsidR="00A54D00"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>148,9</w:t>
      </w:r>
      <w:r w:rsidR="00B6131C"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9C8"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="00B6131C"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>. рублей</w:t>
      </w:r>
      <w:r w:rsidR="000B4E67"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(из них на мероприятия, не предусмотренные паспортами региональных проектов – </w:t>
      </w:r>
      <w:r w:rsidR="00A54D00"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>12,6</w:t>
      </w:r>
      <w:r w:rsidR="000B4E67"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 рублей)</w:t>
      </w:r>
      <w:r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47A63"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</w:t>
      </w:r>
      <w:r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78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национальные проекты</w:t>
      </w:r>
      <w:r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629B1" w:rsidRPr="00CA78DC" w:rsidRDefault="007629B1" w:rsidP="0085454A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78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F75967" w:rsidRPr="00CA78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8303DB"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Демография» </w:t>
      </w:r>
      <w:r w:rsidR="00201F2F"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3611A" w:rsidRPr="00CA78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97,1</w:t>
      </w:r>
      <w:r w:rsidR="00F75967" w:rsidRPr="00CA78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309C8" w:rsidRPr="00CA78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млн</w:t>
      </w:r>
      <w:r w:rsidR="00F75967" w:rsidRPr="00CA78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B309C8" w:rsidRPr="00CA78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75967" w:rsidRPr="00CA78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рублей</w:t>
      </w:r>
      <w:r w:rsidR="000B4E67" w:rsidRPr="00CA78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B4E67"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(из них на мероприятия, не предусмотренные паспортами региональных проектов – </w:t>
      </w:r>
      <w:r w:rsidR="00F3611A"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>11,3</w:t>
      </w:r>
      <w:r w:rsidR="000B4E67"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 рублей)</w:t>
      </w:r>
      <w:r w:rsidRPr="00CA78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172DBE" w:rsidRPr="00CA78DC" w:rsidRDefault="007629B1" w:rsidP="0085454A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A6044"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«Здравоохранение» - </w:t>
      </w:r>
      <w:r w:rsidR="00F3611A"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34,1</w:t>
      </w:r>
      <w:r w:rsidR="00010AB6"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6044"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 рублей</w:t>
      </w:r>
      <w:r w:rsidR="00CF0977"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E6D74" w:rsidRPr="00CA78DC" w:rsidRDefault="002E6D74" w:rsidP="002E6D74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«Образование» - </w:t>
      </w:r>
      <w:r w:rsidR="00F3611A"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1,7</w:t>
      </w:r>
      <w:r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рублей;</w:t>
      </w:r>
    </w:p>
    <w:p w:rsidR="002E6D74" w:rsidRPr="00CA78DC" w:rsidRDefault="002E6D74" w:rsidP="002E6D74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«Жилье и городская среда» - </w:t>
      </w:r>
      <w:r w:rsidR="00F3611A"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9,5</w:t>
      </w:r>
      <w:r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рублей;</w:t>
      </w:r>
    </w:p>
    <w:p w:rsidR="00CF0977" w:rsidRPr="00CA78DC" w:rsidRDefault="00CF0977" w:rsidP="00CF0977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78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«Цифровая экономика</w:t>
      </w:r>
      <w:r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- </w:t>
      </w:r>
      <w:r w:rsidR="00F3611A"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5,2</w:t>
      </w:r>
      <w:r w:rsidRPr="00CA78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млн. рублей;</w:t>
      </w:r>
    </w:p>
    <w:p w:rsidR="00CF0977" w:rsidRPr="00CA78DC" w:rsidRDefault="00CF0977" w:rsidP="00CF0977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«Культура» - </w:t>
      </w:r>
      <w:r w:rsidR="00F3611A"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1,3</w:t>
      </w:r>
      <w:r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</w:t>
      </w:r>
      <w:r w:rsidR="000B4E67"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4E67" w:rsidRPr="00CA78DC">
        <w:rPr>
          <w:rFonts w:ascii="Times New Roman" w:hAnsi="Times New Roman" w:cs="Times New Roman"/>
          <w:color w:val="000000" w:themeColor="text1"/>
          <w:sz w:val="28"/>
          <w:szCs w:val="28"/>
        </w:rPr>
        <w:t>на мероприятия, не предусмотренные паспортами региональных проектов</w:t>
      </w:r>
      <w:r w:rsidR="00596250"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47A63" w:rsidRPr="00CA78DC" w:rsidRDefault="00B47A63" w:rsidP="0085454A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других региональных проектов в январе</w:t>
      </w:r>
      <w:r w:rsidR="00A3223E"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92A92"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марте </w:t>
      </w:r>
      <w:r w:rsidRPr="00CA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текущего года не осуществлялось.</w:t>
      </w:r>
    </w:p>
    <w:sectPr w:rsidR="00B47A63" w:rsidRPr="00CA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FD"/>
    <w:rsid w:val="000059C8"/>
    <w:rsid w:val="00010AB6"/>
    <w:rsid w:val="00025BFF"/>
    <w:rsid w:val="00044B6C"/>
    <w:rsid w:val="00061469"/>
    <w:rsid w:val="00082955"/>
    <w:rsid w:val="000B4E67"/>
    <w:rsid w:val="000F3AF4"/>
    <w:rsid w:val="00145CFD"/>
    <w:rsid w:val="00172DBE"/>
    <w:rsid w:val="00187E94"/>
    <w:rsid w:val="00192A92"/>
    <w:rsid w:val="001D3AB0"/>
    <w:rsid w:val="00201F2F"/>
    <w:rsid w:val="00226A1E"/>
    <w:rsid w:val="00241F8D"/>
    <w:rsid w:val="00244C46"/>
    <w:rsid w:val="002577A7"/>
    <w:rsid w:val="002A43BF"/>
    <w:rsid w:val="002D2043"/>
    <w:rsid w:val="002E6D74"/>
    <w:rsid w:val="00321011"/>
    <w:rsid w:val="00324C94"/>
    <w:rsid w:val="004251F4"/>
    <w:rsid w:val="00433EB3"/>
    <w:rsid w:val="00444FCB"/>
    <w:rsid w:val="004C0E8A"/>
    <w:rsid w:val="004E0249"/>
    <w:rsid w:val="00507103"/>
    <w:rsid w:val="00527071"/>
    <w:rsid w:val="0053232F"/>
    <w:rsid w:val="00550832"/>
    <w:rsid w:val="00596250"/>
    <w:rsid w:val="006A4227"/>
    <w:rsid w:val="006A6044"/>
    <w:rsid w:val="006D0987"/>
    <w:rsid w:val="006D5B2A"/>
    <w:rsid w:val="006E4FFD"/>
    <w:rsid w:val="00740948"/>
    <w:rsid w:val="007629B1"/>
    <w:rsid w:val="007A5056"/>
    <w:rsid w:val="007D21AB"/>
    <w:rsid w:val="007D46A2"/>
    <w:rsid w:val="007F5C36"/>
    <w:rsid w:val="0081496F"/>
    <w:rsid w:val="00821992"/>
    <w:rsid w:val="00825241"/>
    <w:rsid w:val="008303DB"/>
    <w:rsid w:val="0085454A"/>
    <w:rsid w:val="008C7A6A"/>
    <w:rsid w:val="009405D9"/>
    <w:rsid w:val="0096799B"/>
    <w:rsid w:val="009D704E"/>
    <w:rsid w:val="00A3223E"/>
    <w:rsid w:val="00A54D00"/>
    <w:rsid w:val="00A6611F"/>
    <w:rsid w:val="00A776F2"/>
    <w:rsid w:val="00A857D3"/>
    <w:rsid w:val="00A876B2"/>
    <w:rsid w:val="00A91289"/>
    <w:rsid w:val="00AA167E"/>
    <w:rsid w:val="00AB58BE"/>
    <w:rsid w:val="00AD15D6"/>
    <w:rsid w:val="00AE1CB7"/>
    <w:rsid w:val="00AE3B70"/>
    <w:rsid w:val="00B309C8"/>
    <w:rsid w:val="00B47A63"/>
    <w:rsid w:val="00B6131C"/>
    <w:rsid w:val="00BC58F4"/>
    <w:rsid w:val="00CA51E8"/>
    <w:rsid w:val="00CA78DC"/>
    <w:rsid w:val="00CC4FC8"/>
    <w:rsid w:val="00CE6BEB"/>
    <w:rsid w:val="00CF0977"/>
    <w:rsid w:val="00CF61C8"/>
    <w:rsid w:val="00D848EC"/>
    <w:rsid w:val="00DA74F6"/>
    <w:rsid w:val="00DF0C62"/>
    <w:rsid w:val="00E959C1"/>
    <w:rsid w:val="00EC6FCE"/>
    <w:rsid w:val="00F0436D"/>
    <w:rsid w:val="00F07FA2"/>
    <w:rsid w:val="00F22EC9"/>
    <w:rsid w:val="00F27DD9"/>
    <w:rsid w:val="00F32C26"/>
    <w:rsid w:val="00F3611A"/>
    <w:rsid w:val="00F44824"/>
    <w:rsid w:val="00F75967"/>
    <w:rsid w:val="00F8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ABAE"/>
  <w15:chartTrackingRefBased/>
  <w15:docId w15:val="{C317030A-6BAD-46CC-B815-5715D229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C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5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Иванова</dc:creator>
  <cp:keywords/>
  <dc:description/>
  <cp:lastModifiedBy>Наталья М. Иванова</cp:lastModifiedBy>
  <cp:revision>66</cp:revision>
  <cp:lastPrinted>2021-03-18T22:12:00Z</cp:lastPrinted>
  <dcterms:created xsi:type="dcterms:W3CDTF">2020-10-19T21:30:00Z</dcterms:created>
  <dcterms:modified xsi:type="dcterms:W3CDTF">2021-04-26T00:08:00Z</dcterms:modified>
</cp:coreProperties>
</file>