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65" w:rsidRDefault="00C45665" w:rsidP="00045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65">
        <w:rPr>
          <w:rFonts w:ascii="Times New Roman" w:hAnsi="Times New Roman" w:cs="Times New Roman"/>
          <w:b/>
          <w:sz w:val="28"/>
          <w:szCs w:val="28"/>
        </w:rPr>
        <w:t>Информация о результатах финансово-экономическ</w:t>
      </w:r>
      <w:r w:rsidR="00045A18">
        <w:rPr>
          <w:rFonts w:ascii="Times New Roman" w:hAnsi="Times New Roman" w:cs="Times New Roman"/>
          <w:b/>
          <w:sz w:val="28"/>
          <w:szCs w:val="28"/>
        </w:rPr>
        <w:t>ой</w:t>
      </w:r>
      <w:r w:rsidRPr="00C45665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</w:p>
    <w:p w:rsidR="00C45665" w:rsidRPr="00C45665" w:rsidRDefault="00C45665" w:rsidP="00045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65">
        <w:rPr>
          <w:rFonts w:ascii="Times New Roman" w:hAnsi="Times New Roman" w:cs="Times New Roman"/>
          <w:b/>
          <w:sz w:val="28"/>
          <w:szCs w:val="28"/>
        </w:rPr>
        <w:t>на проект закона Чукотского автономного</w:t>
      </w:r>
      <w:r w:rsidR="0061641D">
        <w:rPr>
          <w:rFonts w:ascii="Times New Roman" w:hAnsi="Times New Roman" w:cs="Times New Roman"/>
          <w:b/>
          <w:sz w:val="28"/>
          <w:szCs w:val="28"/>
        </w:rPr>
        <w:t xml:space="preserve"> округа «О внесении изменений в </w:t>
      </w:r>
      <w:r w:rsidRPr="00C45665">
        <w:rPr>
          <w:rFonts w:ascii="Times New Roman" w:hAnsi="Times New Roman" w:cs="Times New Roman"/>
          <w:b/>
          <w:sz w:val="28"/>
          <w:szCs w:val="28"/>
        </w:rPr>
        <w:t>Закон Чукотского автономного округа «Об окружном бюджете на 2019 год и на плановый период 2020 и 2021 годов»</w:t>
      </w:r>
    </w:p>
    <w:p w:rsidR="00C45665" w:rsidRPr="00C45665" w:rsidRDefault="00C45665" w:rsidP="008566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65" w:rsidRPr="00C45665" w:rsidRDefault="00906EC2" w:rsidP="00856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D7">
        <w:rPr>
          <w:rFonts w:ascii="Times New Roman" w:hAnsi="Times New Roman" w:cs="Times New Roman"/>
          <w:sz w:val="28"/>
          <w:szCs w:val="28"/>
        </w:rPr>
        <w:t>Коллегия Счетной палаты Чукотского автономного округа (далее – Счетная палата) на</w:t>
      </w:r>
      <w:r w:rsidR="0061641D">
        <w:rPr>
          <w:rFonts w:ascii="Times New Roman" w:hAnsi="Times New Roman" w:cs="Times New Roman"/>
          <w:sz w:val="28"/>
          <w:szCs w:val="28"/>
        </w:rPr>
        <w:t xml:space="preserve"> очередном заседании утвердила</w:t>
      </w:r>
      <w:r w:rsidRPr="00271AD7">
        <w:rPr>
          <w:rFonts w:ascii="Times New Roman" w:hAnsi="Times New Roman" w:cs="Times New Roman"/>
          <w:sz w:val="28"/>
          <w:szCs w:val="28"/>
        </w:rPr>
        <w:t xml:space="preserve"> </w:t>
      </w:r>
      <w:r w:rsidR="00C45665" w:rsidRPr="00C45665">
        <w:rPr>
          <w:rFonts w:ascii="Times New Roman" w:hAnsi="Times New Roman" w:cs="Times New Roman"/>
          <w:sz w:val="28"/>
          <w:szCs w:val="28"/>
        </w:rPr>
        <w:t>заключение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665" w:rsidRPr="00C45665">
        <w:rPr>
          <w:rFonts w:ascii="Times New Roman" w:hAnsi="Times New Roman" w:cs="Times New Roman"/>
          <w:sz w:val="28"/>
          <w:szCs w:val="28"/>
        </w:rPr>
        <w:t>результатам экспертизы на проект закона Чукотского автономного округа «О внесении изменений в Закон Чукотского автономного округа «Об окружном бюджете на 2019 год и на плановый период 2020 и 2021 годов»</w:t>
      </w:r>
      <w:r w:rsidR="00C456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45665" w:rsidRPr="00C45665">
        <w:rPr>
          <w:rFonts w:ascii="Times New Roman" w:hAnsi="Times New Roman" w:cs="Times New Roman"/>
          <w:sz w:val="28"/>
          <w:szCs w:val="28"/>
        </w:rPr>
        <w:t xml:space="preserve">– </w:t>
      </w:r>
      <w:r w:rsidR="00C45665">
        <w:rPr>
          <w:rFonts w:ascii="Times New Roman" w:hAnsi="Times New Roman" w:cs="Times New Roman"/>
          <w:sz w:val="28"/>
          <w:szCs w:val="28"/>
        </w:rPr>
        <w:t>Законопроект).</w:t>
      </w:r>
    </w:p>
    <w:p w:rsidR="00C45665" w:rsidRPr="00C45665" w:rsidRDefault="00C45665" w:rsidP="0085663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665">
        <w:rPr>
          <w:sz w:val="28"/>
          <w:szCs w:val="28"/>
        </w:rPr>
        <w:t xml:space="preserve">Экспертиза </w:t>
      </w:r>
      <w:r>
        <w:rPr>
          <w:sz w:val="28"/>
          <w:szCs w:val="28"/>
        </w:rPr>
        <w:t>Законопроекта</w:t>
      </w:r>
      <w:r w:rsidRPr="00C45665">
        <w:rPr>
          <w:sz w:val="28"/>
          <w:szCs w:val="28"/>
        </w:rPr>
        <w:t xml:space="preserve"> проведена по вопросам обоснованности вносимых изменений в основные параметры </w:t>
      </w:r>
      <w:r>
        <w:rPr>
          <w:sz w:val="28"/>
          <w:szCs w:val="28"/>
        </w:rPr>
        <w:t xml:space="preserve">окружного </w:t>
      </w:r>
      <w:r w:rsidR="0061641D">
        <w:rPr>
          <w:sz w:val="28"/>
          <w:szCs w:val="28"/>
        </w:rPr>
        <w:t>бюджета</w:t>
      </w:r>
      <w:r w:rsidRPr="00C45665">
        <w:rPr>
          <w:sz w:val="28"/>
          <w:szCs w:val="28"/>
        </w:rPr>
        <w:t xml:space="preserve"> и определения соответствия </w:t>
      </w:r>
      <w:r>
        <w:rPr>
          <w:sz w:val="28"/>
          <w:szCs w:val="28"/>
        </w:rPr>
        <w:t>Законопроекта</w:t>
      </w:r>
      <w:r w:rsidRPr="00C45665">
        <w:rPr>
          <w:sz w:val="28"/>
          <w:szCs w:val="28"/>
        </w:rPr>
        <w:t xml:space="preserve"> требованиям бюджетного законодательства.</w:t>
      </w:r>
    </w:p>
    <w:p w:rsidR="00C45665" w:rsidRDefault="00C45665" w:rsidP="0085663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665">
        <w:rPr>
          <w:sz w:val="28"/>
          <w:szCs w:val="28"/>
        </w:rPr>
        <w:t xml:space="preserve">При анализе </w:t>
      </w:r>
      <w:r>
        <w:rPr>
          <w:sz w:val="28"/>
          <w:szCs w:val="28"/>
        </w:rPr>
        <w:t>Законопроекта</w:t>
      </w:r>
      <w:r w:rsidRPr="00C45665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 xml:space="preserve"> следующее.</w:t>
      </w:r>
    </w:p>
    <w:p w:rsidR="009E1865" w:rsidRPr="009267FD" w:rsidRDefault="009E1865" w:rsidP="009267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FD">
        <w:rPr>
          <w:rFonts w:ascii="Times New Roman" w:hAnsi="Times New Roman" w:cs="Times New Roman"/>
          <w:sz w:val="28"/>
          <w:szCs w:val="28"/>
        </w:rPr>
        <w:t>Объем собственных доходов окружного бю</w:t>
      </w:r>
      <w:r w:rsidR="0061641D">
        <w:rPr>
          <w:rFonts w:ascii="Times New Roman" w:hAnsi="Times New Roman" w:cs="Times New Roman"/>
          <w:sz w:val="28"/>
          <w:szCs w:val="28"/>
        </w:rPr>
        <w:t>джета предлагается увеличить на </w:t>
      </w:r>
      <w:r w:rsidRPr="009267FD">
        <w:rPr>
          <w:rFonts w:ascii="Times New Roman" w:hAnsi="Times New Roman" w:cs="Times New Roman"/>
          <w:sz w:val="28"/>
          <w:szCs w:val="28"/>
        </w:rPr>
        <w:t>1 381 991,1 тыс. рублей, и утвердить в размере 53 815 698,0 тыс. рублей</w:t>
      </w:r>
      <w:r w:rsidR="009267FD" w:rsidRPr="009267FD">
        <w:rPr>
          <w:rFonts w:ascii="Times New Roman" w:hAnsi="Times New Roman" w:cs="Times New Roman"/>
          <w:sz w:val="28"/>
          <w:szCs w:val="28"/>
        </w:rPr>
        <w:t>,</w:t>
      </w:r>
      <w:r w:rsidR="0061641D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9267FD">
        <w:rPr>
          <w:rFonts w:ascii="Times New Roman" w:hAnsi="Times New Roman" w:cs="Times New Roman"/>
          <w:sz w:val="28"/>
          <w:szCs w:val="28"/>
        </w:rPr>
        <w:t xml:space="preserve"> окружного бюджета на 2019 год предлагается утвердить в сумме 54 769 544,3 тыс. рублей, что на 1 286 049,2</w:t>
      </w:r>
      <w:r w:rsidR="009267FD" w:rsidRPr="009267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267FD">
        <w:rPr>
          <w:rFonts w:ascii="Times New Roman" w:hAnsi="Times New Roman" w:cs="Times New Roman"/>
          <w:sz w:val="28"/>
          <w:szCs w:val="28"/>
        </w:rPr>
        <w:t xml:space="preserve"> </w:t>
      </w:r>
      <w:r w:rsidR="0061641D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9267FD">
        <w:rPr>
          <w:rFonts w:ascii="Times New Roman" w:hAnsi="Times New Roman" w:cs="Times New Roman"/>
          <w:sz w:val="28"/>
          <w:szCs w:val="28"/>
        </w:rPr>
        <w:t>утверждённого действующим законом.</w:t>
      </w:r>
    </w:p>
    <w:p w:rsidR="009E1865" w:rsidRPr="009267FD" w:rsidRDefault="009E1865" w:rsidP="009267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FD">
        <w:rPr>
          <w:rFonts w:ascii="Times New Roman" w:hAnsi="Times New Roman" w:cs="Times New Roman"/>
          <w:sz w:val="28"/>
          <w:szCs w:val="28"/>
        </w:rPr>
        <w:t>Расходы окружного бюджета на финансовое обеспечение реализации государственных программ предлагается увеличить н</w:t>
      </w:r>
      <w:r w:rsidR="0061641D">
        <w:rPr>
          <w:rFonts w:ascii="Times New Roman" w:hAnsi="Times New Roman" w:cs="Times New Roman"/>
          <w:sz w:val="28"/>
          <w:szCs w:val="28"/>
        </w:rPr>
        <w:t>а 890 802,1 тыс. рублей (или на </w:t>
      </w:r>
      <w:r w:rsidRPr="009267FD">
        <w:rPr>
          <w:rFonts w:ascii="Times New Roman" w:hAnsi="Times New Roman" w:cs="Times New Roman"/>
          <w:sz w:val="28"/>
          <w:szCs w:val="28"/>
        </w:rPr>
        <w:t>1,7%). С учетом планируемых изменений программные расходы бюджета составят 52 793 297,4 тыс. рублей</w:t>
      </w:r>
    </w:p>
    <w:p w:rsidR="009E1865" w:rsidRPr="009267FD" w:rsidRDefault="0061641D" w:rsidP="009267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предлагается</w:t>
      </w:r>
      <w:r w:rsidR="009E1865" w:rsidRPr="009267FD">
        <w:rPr>
          <w:rFonts w:ascii="Times New Roman" w:hAnsi="Times New Roman" w:cs="Times New Roman"/>
          <w:sz w:val="28"/>
          <w:szCs w:val="28"/>
        </w:rPr>
        <w:t xml:space="preserve"> увеличить расходы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23 </w:t>
      </w:r>
      <w:r w:rsidR="009E1865" w:rsidRPr="009267FD">
        <w:rPr>
          <w:rFonts w:ascii="Times New Roman" w:hAnsi="Times New Roman" w:cs="Times New Roman"/>
          <w:sz w:val="28"/>
          <w:szCs w:val="28"/>
        </w:rPr>
        <w:t>федеральных проектов на 1 656,3 тыс. рублей (или на 0,2%), и утвердить в сумме 1 028 191,5 тыс. рублей (или 1,9% в структуре общего объема расходов окружного бюджета на 2019 год).</w:t>
      </w:r>
    </w:p>
    <w:p w:rsidR="00D02233" w:rsidRDefault="00D02233" w:rsidP="00856634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443E0E">
        <w:rPr>
          <w:rFonts w:ascii="Times New Roman" w:hAnsi="Times New Roman" w:cs="Times New Roman"/>
          <w:sz w:val="28"/>
          <w:szCs w:val="28"/>
        </w:rPr>
        <w:t xml:space="preserve"> </w:t>
      </w:r>
      <w:r w:rsidRPr="00C45665">
        <w:rPr>
          <w:rFonts w:ascii="Times New Roman" w:hAnsi="Times New Roman" w:cs="Times New Roman"/>
          <w:sz w:val="28"/>
          <w:szCs w:val="28"/>
        </w:rPr>
        <w:t>на проект закона Чукотского автономного округа «О внесении изменений в Закон Чукотского автономного окру</w:t>
      </w:r>
      <w:r w:rsidR="00CF0F41">
        <w:rPr>
          <w:rFonts w:ascii="Times New Roman" w:hAnsi="Times New Roman" w:cs="Times New Roman"/>
          <w:sz w:val="28"/>
          <w:szCs w:val="28"/>
        </w:rPr>
        <w:t>га «Об окружном бюджете на </w:t>
      </w:r>
      <w:r w:rsidR="0061641D">
        <w:rPr>
          <w:rFonts w:ascii="Times New Roman" w:hAnsi="Times New Roman" w:cs="Times New Roman"/>
          <w:sz w:val="28"/>
          <w:szCs w:val="28"/>
        </w:rPr>
        <w:t>2019 </w:t>
      </w:r>
      <w:r w:rsidRPr="00C45665">
        <w:rPr>
          <w:rFonts w:ascii="Times New Roman" w:hAnsi="Times New Roman" w:cs="Times New Roman"/>
          <w:sz w:val="28"/>
          <w:szCs w:val="28"/>
        </w:rPr>
        <w:t>год и на плановый период 2020 и 2021 годов»</w:t>
      </w:r>
      <w:r w:rsidRPr="00443E0E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3E0E">
        <w:rPr>
          <w:rFonts w:ascii="Times New Roman" w:hAnsi="Times New Roman" w:cs="Times New Roman"/>
          <w:sz w:val="28"/>
          <w:szCs w:val="28"/>
        </w:rPr>
        <w:t xml:space="preserve"> в Думу и </w:t>
      </w: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Pr="00443E0E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округа.</w:t>
      </w:r>
    </w:p>
    <w:sectPr w:rsidR="00D02233" w:rsidSect="0077319C">
      <w:pgSz w:w="11906" w:h="16838"/>
      <w:pgMar w:top="567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45A18"/>
    <w:rsid w:val="00091589"/>
    <w:rsid w:val="00092139"/>
    <w:rsid w:val="000955F9"/>
    <w:rsid w:val="000C4960"/>
    <w:rsid w:val="000D1D20"/>
    <w:rsid w:val="000D5E91"/>
    <w:rsid w:val="00100CE8"/>
    <w:rsid w:val="001226E4"/>
    <w:rsid w:val="00134D70"/>
    <w:rsid w:val="0013606F"/>
    <w:rsid w:val="0013717B"/>
    <w:rsid w:val="00161416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41A82"/>
    <w:rsid w:val="00360A11"/>
    <w:rsid w:val="00372351"/>
    <w:rsid w:val="00374EA4"/>
    <w:rsid w:val="003B5D0D"/>
    <w:rsid w:val="003C7DB6"/>
    <w:rsid w:val="003E0F93"/>
    <w:rsid w:val="00404853"/>
    <w:rsid w:val="00437277"/>
    <w:rsid w:val="00443E0E"/>
    <w:rsid w:val="004475A0"/>
    <w:rsid w:val="004509DB"/>
    <w:rsid w:val="00451E2C"/>
    <w:rsid w:val="00461FA6"/>
    <w:rsid w:val="00473DA2"/>
    <w:rsid w:val="004754B1"/>
    <w:rsid w:val="004E3CC5"/>
    <w:rsid w:val="004F0F6D"/>
    <w:rsid w:val="004F5C96"/>
    <w:rsid w:val="005048B3"/>
    <w:rsid w:val="005055AC"/>
    <w:rsid w:val="00555B2F"/>
    <w:rsid w:val="005623B7"/>
    <w:rsid w:val="00571F97"/>
    <w:rsid w:val="00573DE0"/>
    <w:rsid w:val="00574C65"/>
    <w:rsid w:val="00587FD5"/>
    <w:rsid w:val="005B08C8"/>
    <w:rsid w:val="005B37BB"/>
    <w:rsid w:val="005C700F"/>
    <w:rsid w:val="005C7D44"/>
    <w:rsid w:val="005E0D32"/>
    <w:rsid w:val="0061641D"/>
    <w:rsid w:val="00624EA9"/>
    <w:rsid w:val="0064280D"/>
    <w:rsid w:val="00677E1F"/>
    <w:rsid w:val="00686747"/>
    <w:rsid w:val="006945A0"/>
    <w:rsid w:val="00697135"/>
    <w:rsid w:val="006B19A8"/>
    <w:rsid w:val="006C655D"/>
    <w:rsid w:val="006D2BBA"/>
    <w:rsid w:val="006E2248"/>
    <w:rsid w:val="006E5A72"/>
    <w:rsid w:val="007047C0"/>
    <w:rsid w:val="00714675"/>
    <w:rsid w:val="00723220"/>
    <w:rsid w:val="007435D9"/>
    <w:rsid w:val="0075449E"/>
    <w:rsid w:val="00760D52"/>
    <w:rsid w:val="0077319C"/>
    <w:rsid w:val="007D4CB4"/>
    <w:rsid w:val="007D5683"/>
    <w:rsid w:val="007F4506"/>
    <w:rsid w:val="008118C8"/>
    <w:rsid w:val="00815865"/>
    <w:rsid w:val="008318A6"/>
    <w:rsid w:val="00833B73"/>
    <w:rsid w:val="00856634"/>
    <w:rsid w:val="00864E61"/>
    <w:rsid w:val="00866C8B"/>
    <w:rsid w:val="00867019"/>
    <w:rsid w:val="0087250F"/>
    <w:rsid w:val="008C462D"/>
    <w:rsid w:val="008D6C08"/>
    <w:rsid w:val="008E034D"/>
    <w:rsid w:val="008E0F28"/>
    <w:rsid w:val="00904CD0"/>
    <w:rsid w:val="00906EC2"/>
    <w:rsid w:val="00912C14"/>
    <w:rsid w:val="009267FD"/>
    <w:rsid w:val="009405B8"/>
    <w:rsid w:val="00947A8A"/>
    <w:rsid w:val="009530DA"/>
    <w:rsid w:val="00981637"/>
    <w:rsid w:val="0098182C"/>
    <w:rsid w:val="009C689C"/>
    <w:rsid w:val="009E1865"/>
    <w:rsid w:val="00A10EC1"/>
    <w:rsid w:val="00A20137"/>
    <w:rsid w:val="00A378AB"/>
    <w:rsid w:val="00A435E1"/>
    <w:rsid w:val="00A507B9"/>
    <w:rsid w:val="00A63FFA"/>
    <w:rsid w:val="00A80E1C"/>
    <w:rsid w:val="00A8428A"/>
    <w:rsid w:val="00AA7F25"/>
    <w:rsid w:val="00AB561C"/>
    <w:rsid w:val="00AB64CF"/>
    <w:rsid w:val="00AC4FC5"/>
    <w:rsid w:val="00AD4B88"/>
    <w:rsid w:val="00AE5080"/>
    <w:rsid w:val="00AE637F"/>
    <w:rsid w:val="00B117C2"/>
    <w:rsid w:val="00B325D1"/>
    <w:rsid w:val="00B34937"/>
    <w:rsid w:val="00B819F5"/>
    <w:rsid w:val="00B81C41"/>
    <w:rsid w:val="00B83371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55B5"/>
    <w:rsid w:val="00C45665"/>
    <w:rsid w:val="00C6579B"/>
    <w:rsid w:val="00C6597B"/>
    <w:rsid w:val="00C7209B"/>
    <w:rsid w:val="00CA3164"/>
    <w:rsid w:val="00CA7624"/>
    <w:rsid w:val="00CA7939"/>
    <w:rsid w:val="00CB63F9"/>
    <w:rsid w:val="00CD0255"/>
    <w:rsid w:val="00CF0F41"/>
    <w:rsid w:val="00D02233"/>
    <w:rsid w:val="00D30B0A"/>
    <w:rsid w:val="00D56824"/>
    <w:rsid w:val="00D57C58"/>
    <w:rsid w:val="00DC0AB6"/>
    <w:rsid w:val="00DC5366"/>
    <w:rsid w:val="00DD44C1"/>
    <w:rsid w:val="00DF7FD2"/>
    <w:rsid w:val="00E31A6E"/>
    <w:rsid w:val="00E4018E"/>
    <w:rsid w:val="00E614A0"/>
    <w:rsid w:val="00E71C79"/>
    <w:rsid w:val="00E7375E"/>
    <w:rsid w:val="00E74983"/>
    <w:rsid w:val="00E85F51"/>
    <w:rsid w:val="00E9470F"/>
    <w:rsid w:val="00EE35BE"/>
    <w:rsid w:val="00EE76BD"/>
    <w:rsid w:val="00F006CB"/>
    <w:rsid w:val="00F258A3"/>
    <w:rsid w:val="00F3523F"/>
    <w:rsid w:val="00F42205"/>
    <w:rsid w:val="00F50EC0"/>
    <w:rsid w:val="00F64B90"/>
    <w:rsid w:val="00FA349F"/>
    <w:rsid w:val="00FB3733"/>
    <w:rsid w:val="00FB6E04"/>
    <w:rsid w:val="00FC17D9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E469-5262-4616-97D9-27042A9A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Давидюк</cp:lastModifiedBy>
  <cp:revision>21</cp:revision>
  <cp:lastPrinted>2019-12-19T04:42:00Z</cp:lastPrinted>
  <dcterms:created xsi:type="dcterms:W3CDTF">2019-10-21T03:21:00Z</dcterms:created>
  <dcterms:modified xsi:type="dcterms:W3CDTF">2019-12-19T06:10:00Z</dcterms:modified>
</cp:coreProperties>
</file>