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ABA" w:rsidRPr="00B85ABA" w:rsidRDefault="00B85ABA" w:rsidP="00B85ABA">
      <w:pPr>
        <w:spacing w:after="0" w:line="240" w:lineRule="auto"/>
        <w:jc w:val="both"/>
        <w:rPr>
          <w:rFonts w:ascii="Times New Roman" w:hAnsi="Times New Roman" w:cs="Times New Roman"/>
          <w:sz w:val="26"/>
          <w:szCs w:val="26"/>
        </w:rPr>
      </w:pPr>
      <w:r>
        <w:tab/>
      </w:r>
      <w:r w:rsidRPr="00B85ABA">
        <w:rPr>
          <w:rFonts w:ascii="Times New Roman" w:hAnsi="Times New Roman" w:cs="Times New Roman"/>
          <w:sz w:val="26"/>
          <w:szCs w:val="26"/>
        </w:rPr>
        <w:t xml:space="preserve">В соответствии со Стандартом внешнего государственного финансового контроля (СВГФК) «Контроль реализации результатов контрольных и экспертно-аналитических мероприятий», статьей 31 Регламента Счетной палаты Чукотского автономного округа на Коллегии Счетной палаты были рассмотрены информации Администраций </w:t>
      </w:r>
      <w:proofErr w:type="spellStart"/>
      <w:r w:rsidRPr="00B85ABA">
        <w:rPr>
          <w:rFonts w:ascii="Times New Roman" w:hAnsi="Times New Roman" w:cs="Times New Roman"/>
          <w:sz w:val="26"/>
          <w:szCs w:val="26"/>
        </w:rPr>
        <w:t>Анадырского</w:t>
      </w:r>
      <w:proofErr w:type="spellEnd"/>
      <w:r w:rsidRPr="00B85ABA">
        <w:rPr>
          <w:rFonts w:ascii="Times New Roman" w:hAnsi="Times New Roman" w:cs="Times New Roman"/>
          <w:sz w:val="26"/>
          <w:szCs w:val="26"/>
        </w:rPr>
        <w:t xml:space="preserve"> муниципального района, Чукотского муниципального района, </w:t>
      </w:r>
      <w:proofErr w:type="spellStart"/>
      <w:r w:rsidRPr="00B85ABA">
        <w:rPr>
          <w:rFonts w:ascii="Times New Roman" w:hAnsi="Times New Roman" w:cs="Times New Roman"/>
          <w:sz w:val="26"/>
          <w:szCs w:val="26"/>
        </w:rPr>
        <w:t>Билибинского</w:t>
      </w:r>
      <w:proofErr w:type="spellEnd"/>
      <w:r w:rsidRPr="00B85ABA">
        <w:rPr>
          <w:rFonts w:ascii="Times New Roman" w:hAnsi="Times New Roman" w:cs="Times New Roman"/>
          <w:sz w:val="26"/>
          <w:szCs w:val="26"/>
        </w:rPr>
        <w:t xml:space="preserve"> муниципального района о принятых мерах по исполнению Представлений Счетной палаты от 28 апреля 2018 года №№6/</w:t>
      </w:r>
      <w:proofErr w:type="spellStart"/>
      <w:r w:rsidRPr="00B85ABA">
        <w:rPr>
          <w:rFonts w:ascii="Times New Roman" w:hAnsi="Times New Roman" w:cs="Times New Roman"/>
          <w:sz w:val="26"/>
          <w:szCs w:val="26"/>
        </w:rPr>
        <w:t>п</w:t>
      </w:r>
      <w:proofErr w:type="spellEnd"/>
      <w:r w:rsidRPr="00B85ABA">
        <w:rPr>
          <w:rFonts w:ascii="Times New Roman" w:hAnsi="Times New Roman" w:cs="Times New Roman"/>
          <w:sz w:val="26"/>
          <w:szCs w:val="26"/>
        </w:rPr>
        <w:t>, 7/</w:t>
      </w:r>
      <w:proofErr w:type="spellStart"/>
      <w:r w:rsidRPr="00B85ABA">
        <w:rPr>
          <w:rFonts w:ascii="Times New Roman" w:hAnsi="Times New Roman" w:cs="Times New Roman"/>
          <w:sz w:val="26"/>
          <w:szCs w:val="26"/>
        </w:rPr>
        <w:t>п</w:t>
      </w:r>
      <w:proofErr w:type="spellEnd"/>
      <w:r w:rsidRPr="00B85ABA">
        <w:rPr>
          <w:rFonts w:ascii="Times New Roman" w:hAnsi="Times New Roman" w:cs="Times New Roman"/>
          <w:sz w:val="26"/>
          <w:szCs w:val="26"/>
        </w:rPr>
        <w:t xml:space="preserve"> и 9/</w:t>
      </w:r>
      <w:proofErr w:type="spellStart"/>
      <w:r w:rsidRPr="00B85ABA">
        <w:rPr>
          <w:rFonts w:ascii="Times New Roman" w:hAnsi="Times New Roman" w:cs="Times New Roman"/>
          <w:sz w:val="26"/>
          <w:szCs w:val="26"/>
        </w:rPr>
        <w:t>п</w:t>
      </w:r>
      <w:proofErr w:type="spellEnd"/>
      <w:r w:rsidRPr="00B85ABA">
        <w:rPr>
          <w:rFonts w:ascii="Times New Roman" w:hAnsi="Times New Roman" w:cs="Times New Roman"/>
          <w:sz w:val="26"/>
          <w:szCs w:val="26"/>
        </w:rPr>
        <w:t xml:space="preserve"> соответственно, направленных по результатам контрольного мероприятия</w:t>
      </w:r>
      <w:r w:rsidRPr="00B85ABA">
        <w:rPr>
          <w:rFonts w:ascii="Times New Roman" w:hAnsi="Times New Roman" w:cs="Times New Roman"/>
          <w:b/>
          <w:sz w:val="26"/>
          <w:szCs w:val="26"/>
        </w:rPr>
        <w:t xml:space="preserve"> </w:t>
      </w:r>
      <w:r w:rsidRPr="00B85ABA">
        <w:rPr>
          <w:rFonts w:ascii="Times New Roman" w:hAnsi="Times New Roman" w:cs="Times New Roman"/>
          <w:bCs/>
          <w:sz w:val="26"/>
          <w:szCs w:val="26"/>
        </w:rPr>
        <w:t xml:space="preserve">«Проверка законности и результативности использования межбюджетных трансфертов, предоставленных из окружного бюджета на обеспечение жителей Чукотского автономного округа социально значимыми продовольственными товарами в </w:t>
      </w:r>
      <w:r w:rsidRPr="00B85ABA">
        <w:rPr>
          <w:rFonts w:ascii="Times New Roman" w:hAnsi="Times New Roman" w:cs="Times New Roman"/>
          <w:bCs/>
          <w:color w:val="000000" w:themeColor="text1"/>
          <w:sz w:val="26"/>
          <w:szCs w:val="26"/>
        </w:rPr>
        <w:t>2017 году» и принято решение о снятии данных представлений с контроля</w:t>
      </w:r>
      <w:r w:rsidRPr="00B85ABA">
        <w:rPr>
          <w:rFonts w:ascii="Times New Roman" w:hAnsi="Times New Roman" w:cs="Times New Roman"/>
          <w:sz w:val="26"/>
          <w:szCs w:val="26"/>
        </w:rPr>
        <w:t>.</w:t>
      </w:r>
    </w:p>
    <w:p w:rsidR="00B85ABA" w:rsidRPr="00B85ABA" w:rsidRDefault="00B85ABA" w:rsidP="00B85ABA">
      <w:pPr>
        <w:spacing w:after="0" w:line="240" w:lineRule="auto"/>
        <w:jc w:val="both"/>
        <w:rPr>
          <w:rFonts w:ascii="Times New Roman" w:hAnsi="Times New Roman" w:cs="Times New Roman"/>
          <w:bCs/>
          <w:iCs/>
          <w:sz w:val="26"/>
          <w:szCs w:val="26"/>
        </w:rPr>
      </w:pPr>
      <w:r w:rsidRPr="00B85ABA">
        <w:rPr>
          <w:rFonts w:ascii="Times New Roman" w:eastAsiaTheme="minorEastAsia" w:hAnsi="Times New Roman" w:cs="Times New Roman"/>
          <w:sz w:val="26"/>
          <w:szCs w:val="26"/>
        </w:rPr>
        <w:tab/>
        <w:t>М</w:t>
      </w:r>
      <w:r w:rsidRPr="00B85ABA">
        <w:rPr>
          <w:rFonts w:ascii="Times New Roman" w:hAnsi="Times New Roman" w:cs="Times New Roman"/>
          <w:sz w:val="26"/>
          <w:szCs w:val="26"/>
        </w:rPr>
        <w:t xml:space="preserve">униципальными образованиями Чукотского автономного округа, в целях исполнения представлений Счетной палаты, разработаны и представлены порядки предоставления из бюджетов муниципальных образований субсидии юридическим лицам на обеспечение жителей поселений социально значимыми продовольственными товарами. При этом, Счетная палата отмечает, что во вновь принятых (или измененных) Порядках предоставления из бюджетов муниципальных образований субсидии юридическим лицам на обеспечение жителей поселений социально значимыми продовольственными товарами, как и ранее, отсутствует </w:t>
      </w:r>
      <w:r w:rsidRPr="00B85ABA">
        <w:rPr>
          <w:rFonts w:ascii="Times New Roman" w:hAnsi="Times New Roman" w:cs="Times New Roman"/>
          <w:bCs/>
          <w:iCs/>
          <w:sz w:val="26"/>
          <w:szCs w:val="26"/>
        </w:rPr>
        <w:t xml:space="preserve">определение из чего складываются возмещаемые из бюджета  затраты (часть затрат), связанные с обеспечением жителей социально значимыми продовольственными товарами </w:t>
      </w:r>
      <w:r w:rsidRPr="00B85ABA">
        <w:rPr>
          <w:rFonts w:ascii="Times New Roman" w:hAnsi="Times New Roman" w:cs="Times New Roman"/>
          <w:sz w:val="26"/>
          <w:szCs w:val="26"/>
        </w:rPr>
        <w:t>(затр</w:t>
      </w:r>
      <w:r w:rsidRPr="00B85ABA">
        <w:rPr>
          <w:rFonts w:ascii="Times New Roman" w:hAnsi="Times New Roman" w:cs="Times New Roman"/>
          <w:bCs/>
          <w:iCs/>
          <w:sz w:val="26"/>
          <w:szCs w:val="26"/>
        </w:rPr>
        <w:t xml:space="preserve">аты по доставке, разница между фактическими затратами по приобретению и доставке социально значимых продуктов и их реализацией по единым ценам, и т.п.). </w:t>
      </w:r>
    </w:p>
    <w:p w:rsidR="00B85ABA" w:rsidRPr="00B85ABA" w:rsidRDefault="00B85ABA" w:rsidP="00B85ABA">
      <w:pPr>
        <w:spacing w:after="0" w:line="240" w:lineRule="auto"/>
        <w:jc w:val="both"/>
        <w:rPr>
          <w:rFonts w:ascii="Times New Roman" w:hAnsi="Times New Roman" w:cs="Times New Roman"/>
          <w:bCs/>
          <w:iCs/>
          <w:sz w:val="26"/>
          <w:szCs w:val="26"/>
        </w:rPr>
      </w:pPr>
      <w:r w:rsidRPr="00B85ABA">
        <w:rPr>
          <w:rFonts w:ascii="Times New Roman" w:hAnsi="Times New Roman" w:cs="Times New Roman"/>
          <w:bCs/>
          <w:iCs/>
          <w:sz w:val="26"/>
          <w:szCs w:val="26"/>
        </w:rPr>
        <w:tab/>
      </w:r>
      <w:r w:rsidR="005073D1">
        <w:rPr>
          <w:rFonts w:ascii="Times New Roman" w:hAnsi="Times New Roman" w:cs="Times New Roman"/>
          <w:bCs/>
          <w:iCs/>
          <w:sz w:val="26"/>
          <w:szCs w:val="26"/>
        </w:rPr>
        <w:t>Также, разработанные п</w:t>
      </w:r>
      <w:r w:rsidRPr="00B85ABA">
        <w:rPr>
          <w:rFonts w:ascii="Times New Roman" w:hAnsi="Times New Roman" w:cs="Times New Roman"/>
          <w:bCs/>
          <w:iCs/>
          <w:sz w:val="26"/>
          <w:szCs w:val="26"/>
        </w:rPr>
        <w:t xml:space="preserve">орядки </w:t>
      </w:r>
      <w:r w:rsidR="005073D1">
        <w:rPr>
          <w:rFonts w:ascii="Times New Roman" w:hAnsi="Times New Roman" w:cs="Times New Roman"/>
          <w:bCs/>
          <w:iCs/>
          <w:sz w:val="26"/>
          <w:szCs w:val="26"/>
        </w:rPr>
        <w:t>не соответствуют</w:t>
      </w:r>
      <w:r w:rsidRPr="00B85ABA">
        <w:rPr>
          <w:rFonts w:ascii="Times New Roman" w:hAnsi="Times New Roman" w:cs="Times New Roman"/>
          <w:bCs/>
          <w:iCs/>
          <w:sz w:val="26"/>
          <w:szCs w:val="26"/>
        </w:rPr>
        <w:t xml:space="preserve"> О</w:t>
      </w:r>
      <w:r w:rsidRPr="00B85ABA">
        <w:rPr>
          <w:rFonts w:ascii="Times New Roman" w:hAnsi="Times New Roman" w:cs="Times New Roman"/>
          <w:sz w:val="26"/>
          <w:szCs w:val="26"/>
        </w:rPr>
        <w:t>бщи</w:t>
      </w:r>
      <w:r w:rsidR="005073D1">
        <w:rPr>
          <w:rFonts w:ascii="Times New Roman" w:hAnsi="Times New Roman" w:cs="Times New Roman"/>
          <w:sz w:val="26"/>
          <w:szCs w:val="26"/>
        </w:rPr>
        <w:t>м</w:t>
      </w:r>
      <w:r w:rsidRPr="00B85ABA">
        <w:rPr>
          <w:rFonts w:ascii="Times New Roman" w:hAnsi="Times New Roman" w:cs="Times New Roman"/>
          <w:sz w:val="26"/>
          <w:szCs w:val="26"/>
        </w:rPr>
        <w:t xml:space="preserve"> требовани</w:t>
      </w:r>
      <w:r w:rsidR="005073D1">
        <w:rPr>
          <w:rFonts w:ascii="Times New Roman" w:hAnsi="Times New Roman" w:cs="Times New Roman"/>
          <w:sz w:val="26"/>
          <w:szCs w:val="26"/>
        </w:rPr>
        <w:t>ям</w:t>
      </w:r>
      <w:r w:rsidRPr="00B85ABA">
        <w:rPr>
          <w:rFonts w:ascii="Times New Roman" w:hAnsi="Times New Roman" w:cs="Times New Roman"/>
          <w:sz w:val="26"/>
          <w:szCs w:val="26"/>
        </w:rPr>
        <w:t xml:space="preserve">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(утверждены Постановлением Правительства РФ от 6 сентября 2016 года №887) </w:t>
      </w:r>
      <w:r w:rsidR="005073D1">
        <w:rPr>
          <w:rFonts w:ascii="Times New Roman" w:hAnsi="Times New Roman" w:cs="Times New Roman"/>
          <w:sz w:val="26"/>
          <w:szCs w:val="26"/>
        </w:rPr>
        <w:t>в части содержания в</w:t>
      </w:r>
      <w:r w:rsidRPr="00B85ABA">
        <w:rPr>
          <w:rFonts w:ascii="Times New Roman" w:hAnsi="Times New Roman" w:cs="Times New Roman"/>
          <w:sz w:val="26"/>
          <w:szCs w:val="26"/>
        </w:rPr>
        <w:t xml:space="preserve"> </w:t>
      </w:r>
      <w:r w:rsidR="005073D1">
        <w:rPr>
          <w:rFonts w:ascii="Times New Roman" w:hAnsi="Times New Roman" w:cs="Times New Roman"/>
          <w:sz w:val="26"/>
          <w:szCs w:val="26"/>
        </w:rPr>
        <w:t>п</w:t>
      </w:r>
      <w:r w:rsidRPr="00B85ABA">
        <w:rPr>
          <w:rFonts w:ascii="Times New Roman" w:hAnsi="Times New Roman" w:cs="Times New Roman"/>
          <w:sz w:val="26"/>
          <w:szCs w:val="26"/>
        </w:rPr>
        <w:t>орядк</w:t>
      </w:r>
      <w:r w:rsidR="005073D1">
        <w:rPr>
          <w:rFonts w:ascii="Times New Roman" w:hAnsi="Times New Roman" w:cs="Times New Roman"/>
          <w:sz w:val="26"/>
          <w:szCs w:val="26"/>
        </w:rPr>
        <w:t>ах</w:t>
      </w:r>
      <w:r w:rsidRPr="00B85ABA">
        <w:rPr>
          <w:rFonts w:ascii="Times New Roman" w:hAnsi="Times New Roman" w:cs="Times New Roman"/>
          <w:sz w:val="26"/>
          <w:szCs w:val="26"/>
        </w:rPr>
        <w:t xml:space="preserve"> положени</w:t>
      </w:r>
      <w:r w:rsidR="005073D1">
        <w:rPr>
          <w:rFonts w:ascii="Times New Roman" w:hAnsi="Times New Roman" w:cs="Times New Roman"/>
          <w:sz w:val="26"/>
          <w:szCs w:val="26"/>
        </w:rPr>
        <w:t>й</w:t>
      </w:r>
      <w:r w:rsidRPr="00B85ABA">
        <w:rPr>
          <w:rFonts w:ascii="Times New Roman" w:hAnsi="Times New Roman" w:cs="Times New Roman"/>
          <w:sz w:val="26"/>
          <w:szCs w:val="26"/>
        </w:rPr>
        <w:t>, устанавливающи</w:t>
      </w:r>
      <w:r w:rsidR="005073D1">
        <w:rPr>
          <w:rFonts w:ascii="Times New Roman" w:hAnsi="Times New Roman" w:cs="Times New Roman"/>
          <w:sz w:val="26"/>
          <w:szCs w:val="26"/>
        </w:rPr>
        <w:t>х</w:t>
      </w:r>
      <w:r w:rsidRPr="00B85ABA">
        <w:rPr>
          <w:rFonts w:ascii="Times New Roman" w:hAnsi="Times New Roman" w:cs="Times New Roman"/>
          <w:sz w:val="26"/>
          <w:szCs w:val="26"/>
        </w:rPr>
        <w:t xml:space="preserve"> </w:t>
      </w:r>
      <w:r w:rsidRPr="00B85ABA">
        <w:rPr>
          <w:rFonts w:ascii="Times New Roman" w:hAnsi="Times New Roman" w:cs="Times New Roman"/>
          <w:bCs/>
          <w:iCs/>
          <w:sz w:val="26"/>
          <w:szCs w:val="26"/>
        </w:rPr>
        <w:t xml:space="preserve"> </w:t>
      </w:r>
      <w:r w:rsidRPr="00B85ABA">
        <w:rPr>
          <w:rFonts w:ascii="Times New Roman" w:hAnsi="Times New Roman" w:cs="Times New Roman"/>
          <w:sz w:val="26"/>
          <w:szCs w:val="26"/>
        </w:rPr>
        <w:t xml:space="preserve">требования о перечне документов, </w:t>
      </w:r>
      <w:r w:rsidRPr="00B85ABA">
        <w:rPr>
          <w:rFonts w:ascii="Times New Roman" w:hAnsi="Times New Roman" w:cs="Times New Roman"/>
          <w:sz w:val="26"/>
          <w:szCs w:val="26"/>
          <w:u w:val="single"/>
        </w:rPr>
        <w:t>подтверждающих фактически произведенные затраты (недополученные доходы)</w:t>
      </w:r>
      <w:r w:rsidR="005073D1">
        <w:rPr>
          <w:rFonts w:ascii="Times New Roman" w:hAnsi="Times New Roman" w:cs="Times New Roman"/>
          <w:sz w:val="26"/>
          <w:szCs w:val="26"/>
          <w:u w:val="single"/>
        </w:rPr>
        <w:t xml:space="preserve">. </w:t>
      </w:r>
    </w:p>
    <w:p w:rsidR="005073D1" w:rsidRPr="005073D1" w:rsidRDefault="005073D1" w:rsidP="005073D1">
      <w:pPr>
        <w:spacing w:after="0" w:line="240" w:lineRule="auto"/>
        <w:jc w:val="both"/>
        <w:rPr>
          <w:rFonts w:ascii="Times New Roman" w:hAnsi="Times New Roman" w:cs="Times New Roman"/>
          <w:bCs/>
          <w:iCs/>
          <w:sz w:val="26"/>
          <w:szCs w:val="26"/>
        </w:rPr>
      </w:pPr>
      <w:r>
        <w:rPr>
          <w:sz w:val="28"/>
          <w:szCs w:val="28"/>
        </w:rPr>
        <w:tab/>
      </w:r>
      <w:r w:rsidRPr="005073D1">
        <w:rPr>
          <w:rFonts w:ascii="Times New Roman" w:hAnsi="Times New Roman" w:cs="Times New Roman"/>
          <w:bCs/>
          <w:iCs/>
          <w:sz w:val="26"/>
          <w:szCs w:val="26"/>
        </w:rPr>
        <w:t>Счетной палатой в адрес Правительства Чукотского автономного округа направлено информационное письмо о выявленных недостатках с рекомендацией о разработке типового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(далее соответственно - получатели субсидий, субсидии) на обеспечение жителей округа социально значимыми продовольственными товарами, содержащий единый прозрачный механизм определения части затрат, на возмещение которых предоставляется субсидия на обеспечение жителей социально значимыми продовольственными товарами.</w:t>
      </w:r>
    </w:p>
    <w:p w:rsidR="00B85ABA" w:rsidRDefault="005073D1" w:rsidP="00B85ABA">
      <w:pPr>
        <w:jc w:val="both"/>
        <w:rPr>
          <w:sz w:val="28"/>
          <w:szCs w:val="28"/>
        </w:rPr>
      </w:pPr>
      <w:r>
        <w:rPr>
          <w:sz w:val="28"/>
          <w:szCs w:val="28"/>
        </w:rPr>
        <w:t xml:space="preserve"> </w:t>
      </w:r>
    </w:p>
    <w:p w:rsidR="00454846" w:rsidRDefault="00454846" w:rsidP="00B85ABA">
      <w:pPr>
        <w:pStyle w:val="a3"/>
      </w:pPr>
    </w:p>
    <w:sectPr w:rsidR="00454846" w:rsidSect="004548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revisionView w:inkAnnotations="0"/>
  <w:defaultTabStop w:val="708"/>
  <w:characterSpacingControl w:val="doNotCompress"/>
  <w:compat/>
  <w:rsids>
    <w:rsidRoot w:val="00B85ABA"/>
    <w:rsid w:val="00454846"/>
    <w:rsid w:val="005073D1"/>
    <w:rsid w:val="00B85A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8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85AB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4845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456</Words>
  <Characters>2602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Головачёва</dc:creator>
  <cp:lastModifiedBy>Головачёва</cp:lastModifiedBy>
  <cp:revision>2</cp:revision>
  <cp:lastPrinted>2018-07-01T23:56:00Z</cp:lastPrinted>
  <dcterms:created xsi:type="dcterms:W3CDTF">2018-07-01T23:57:00Z</dcterms:created>
  <dcterms:modified xsi:type="dcterms:W3CDTF">2018-07-01T23:57:00Z</dcterms:modified>
</cp:coreProperties>
</file>