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65" w:rsidRDefault="00C45665" w:rsidP="00045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65">
        <w:rPr>
          <w:rFonts w:ascii="Times New Roman" w:hAnsi="Times New Roman" w:cs="Times New Roman"/>
          <w:b/>
          <w:sz w:val="28"/>
          <w:szCs w:val="28"/>
        </w:rPr>
        <w:t>Информация о результатах финансово-экономическ</w:t>
      </w:r>
      <w:r w:rsidR="00045A18">
        <w:rPr>
          <w:rFonts w:ascii="Times New Roman" w:hAnsi="Times New Roman" w:cs="Times New Roman"/>
          <w:b/>
          <w:sz w:val="28"/>
          <w:szCs w:val="28"/>
        </w:rPr>
        <w:t>ой</w:t>
      </w:r>
      <w:r w:rsidRPr="00C45665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</w:p>
    <w:p w:rsidR="00C45665" w:rsidRPr="00C45665" w:rsidRDefault="00C45665" w:rsidP="00045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65">
        <w:rPr>
          <w:rFonts w:ascii="Times New Roman" w:hAnsi="Times New Roman" w:cs="Times New Roman"/>
          <w:b/>
          <w:sz w:val="28"/>
          <w:szCs w:val="28"/>
        </w:rPr>
        <w:t>на проект закона Чукотского автономного округа «О внесении изменений в Закон Чукотского автономного округа «Об окружном бюджете на 2019 год и на плановый период 2020 и 2021 годов»</w:t>
      </w:r>
    </w:p>
    <w:p w:rsidR="00C45665" w:rsidRPr="00C45665" w:rsidRDefault="00C45665" w:rsidP="008566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65" w:rsidRPr="00C45665" w:rsidRDefault="00906EC2" w:rsidP="00856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D7">
        <w:rPr>
          <w:rFonts w:ascii="Times New Roman" w:hAnsi="Times New Roman" w:cs="Times New Roman"/>
          <w:sz w:val="28"/>
          <w:szCs w:val="28"/>
        </w:rPr>
        <w:t xml:space="preserve">Коллегия Счетной палаты Чукотского автономного округа (далее – Счетная палата) на очередном заседании рассмотрела </w:t>
      </w:r>
      <w:r w:rsidR="00C45665" w:rsidRPr="00C45665">
        <w:rPr>
          <w:rFonts w:ascii="Times New Roman" w:hAnsi="Times New Roman" w:cs="Times New Roman"/>
          <w:sz w:val="28"/>
          <w:szCs w:val="28"/>
        </w:rPr>
        <w:t>заключение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665" w:rsidRPr="00C45665">
        <w:rPr>
          <w:rFonts w:ascii="Times New Roman" w:hAnsi="Times New Roman" w:cs="Times New Roman"/>
          <w:sz w:val="28"/>
          <w:szCs w:val="28"/>
        </w:rPr>
        <w:t>результатам экспертизы на проект закона Чукотского автономного округа «О внесении изменений в Закон Чукотского автономного округа «Об окружном бюджете на 2019 год и на плановый период 2020 и 2021 годов»</w:t>
      </w:r>
      <w:r w:rsidR="00C456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45665" w:rsidRPr="00C45665">
        <w:rPr>
          <w:rFonts w:ascii="Times New Roman" w:hAnsi="Times New Roman" w:cs="Times New Roman"/>
          <w:sz w:val="28"/>
          <w:szCs w:val="28"/>
        </w:rPr>
        <w:t xml:space="preserve">– </w:t>
      </w:r>
      <w:r w:rsidR="00C45665">
        <w:rPr>
          <w:rFonts w:ascii="Times New Roman" w:hAnsi="Times New Roman" w:cs="Times New Roman"/>
          <w:sz w:val="28"/>
          <w:szCs w:val="28"/>
        </w:rPr>
        <w:t>Законопроект).</w:t>
      </w:r>
    </w:p>
    <w:p w:rsidR="00C45665" w:rsidRPr="00C45665" w:rsidRDefault="00C45665" w:rsidP="0085663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665">
        <w:rPr>
          <w:sz w:val="28"/>
          <w:szCs w:val="28"/>
        </w:rPr>
        <w:t xml:space="preserve">Экспертиза </w:t>
      </w:r>
      <w:r>
        <w:rPr>
          <w:sz w:val="28"/>
          <w:szCs w:val="28"/>
        </w:rPr>
        <w:t>Законопроекта</w:t>
      </w:r>
      <w:r w:rsidRPr="00C45665">
        <w:rPr>
          <w:sz w:val="28"/>
          <w:szCs w:val="28"/>
        </w:rPr>
        <w:t xml:space="preserve"> проведена по вопросам обоснованности вносимых изменений в основные параметры </w:t>
      </w:r>
      <w:r>
        <w:rPr>
          <w:sz w:val="28"/>
          <w:szCs w:val="28"/>
        </w:rPr>
        <w:t xml:space="preserve">окружного </w:t>
      </w:r>
      <w:r w:rsidRPr="00C45665">
        <w:rPr>
          <w:sz w:val="28"/>
          <w:szCs w:val="28"/>
        </w:rPr>
        <w:t xml:space="preserve">бюджета, и определения соответствия </w:t>
      </w:r>
      <w:r>
        <w:rPr>
          <w:sz w:val="28"/>
          <w:szCs w:val="28"/>
        </w:rPr>
        <w:t>Законопроекта</w:t>
      </w:r>
      <w:r w:rsidRPr="00C45665">
        <w:rPr>
          <w:sz w:val="28"/>
          <w:szCs w:val="28"/>
        </w:rPr>
        <w:t>, требованиям бюджетного законодательства.</w:t>
      </w:r>
    </w:p>
    <w:p w:rsidR="00C45665" w:rsidRPr="00C45665" w:rsidRDefault="00C45665" w:rsidP="0085663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665">
        <w:rPr>
          <w:sz w:val="28"/>
          <w:szCs w:val="28"/>
        </w:rPr>
        <w:t xml:space="preserve">При анализе </w:t>
      </w:r>
      <w:r>
        <w:rPr>
          <w:sz w:val="28"/>
          <w:szCs w:val="28"/>
        </w:rPr>
        <w:t>Законопроекта</w:t>
      </w:r>
      <w:r w:rsidRPr="00C45665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 xml:space="preserve"> следующее.</w:t>
      </w:r>
    </w:p>
    <w:p w:rsidR="00C45665" w:rsidRPr="00C45665" w:rsidRDefault="00C45665" w:rsidP="0085663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665">
        <w:rPr>
          <w:sz w:val="28"/>
          <w:szCs w:val="28"/>
        </w:rPr>
        <w:t>Объем доходов</w:t>
      </w:r>
      <w:r w:rsidR="00451E2C">
        <w:rPr>
          <w:sz w:val="28"/>
          <w:szCs w:val="28"/>
        </w:rPr>
        <w:t xml:space="preserve"> окружного</w:t>
      </w:r>
      <w:r w:rsidRPr="00C45665">
        <w:rPr>
          <w:sz w:val="28"/>
          <w:szCs w:val="28"/>
        </w:rPr>
        <w:t xml:space="preserve"> бюджета на 2019 год предлагается к утверждению в</w:t>
      </w:r>
      <w:r w:rsidR="00451E2C">
        <w:rPr>
          <w:sz w:val="28"/>
          <w:szCs w:val="28"/>
        </w:rPr>
        <w:t> </w:t>
      </w:r>
      <w:r w:rsidRPr="00C45665">
        <w:rPr>
          <w:sz w:val="28"/>
          <w:szCs w:val="28"/>
        </w:rPr>
        <w:t xml:space="preserve">сумме </w:t>
      </w:r>
      <w:r w:rsidR="00451E2C" w:rsidRPr="00744D6A">
        <w:rPr>
          <w:sz w:val="28"/>
          <w:szCs w:val="28"/>
        </w:rPr>
        <w:t>52 856 556,4 тыс. рублей</w:t>
      </w:r>
      <w:r w:rsidR="004F5C96">
        <w:rPr>
          <w:sz w:val="28"/>
          <w:szCs w:val="28"/>
        </w:rPr>
        <w:t xml:space="preserve">, </w:t>
      </w:r>
      <w:r w:rsidRPr="00C45665">
        <w:rPr>
          <w:sz w:val="28"/>
          <w:szCs w:val="28"/>
        </w:rPr>
        <w:t xml:space="preserve">расходов </w:t>
      </w:r>
      <w:r w:rsidR="004F5C96" w:rsidRPr="00C45665">
        <w:rPr>
          <w:sz w:val="28"/>
          <w:szCs w:val="28"/>
        </w:rPr>
        <w:t>–</w:t>
      </w:r>
      <w:r w:rsidR="004F5C96">
        <w:rPr>
          <w:sz w:val="28"/>
          <w:szCs w:val="28"/>
        </w:rPr>
        <w:t xml:space="preserve"> </w:t>
      </w:r>
      <w:r w:rsidR="00451E2C" w:rsidRPr="00744D6A">
        <w:rPr>
          <w:sz w:val="28"/>
          <w:szCs w:val="28"/>
        </w:rPr>
        <w:t>53 483 495,1</w:t>
      </w:r>
      <w:r w:rsidR="00451E2C">
        <w:rPr>
          <w:sz w:val="28"/>
          <w:szCs w:val="28"/>
        </w:rPr>
        <w:t xml:space="preserve"> </w:t>
      </w:r>
      <w:r w:rsidRPr="00C45665">
        <w:rPr>
          <w:sz w:val="28"/>
          <w:szCs w:val="28"/>
        </w:rPr>
        <w:t>тыс. рублей.</w:t>
      </w:r>
    </w:p>
    <w:p w:rsidR="00451E2C" w:rsidRDefault="00C45665" w:rsidP="0085663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665">
        <w:rPr>
          <w:sz w:val="28"/>
          <w:szCs w:val="28"/>
        </w:rPr>
        <w:t xml:space="preserve">Дефицит </w:t>
      </w:r>
      <w:r w:rsidR="00451E2C">
        <w:rPr>
          <w:sz w:val="28"/>
          <w:szCs w:val="28"/>
        </w:rPr>
        <w:t>планируется</w:t>
      </w:r>
      <w:r w:rsidRPr="00C45665">
        <w:rPr>
          <w:sz w:val="28"/>
          <w:szCs w:val="28"/>
        </w:rPr>
        <w:t xml:space="preserve"> в </w:t>
      </w:r>
      <w:r w:rsidR="00451E2C">
        <w:rPr>
          <w:sz w:val="28"/>
          <w:szCs w:val="28"/>
        </w:rPr>
        <w:t>сумме</w:t>
      </w:r>
      <w:r w:rsidRPr="00C45665">
        <w:rPr>
          <w:sz w:val="28"/>
          <w:szCs w:val="28"/>
        </w:rPr>
        <w:t xml:space="preserve"> </w:t>
      </w:r>
      <w:r w:rsidR="00451E2C">
        <w:rPr>
          <w:sz w:val="28"/>
          <w:szCs w:val="28"/>
        </w:rPr>
        <w:t xml:space="preserve">626 938,7 </w:t>
      </w:r>
      <w:r w:rsidR="00451E2C" w:rsidRPr="001F535C">
        <w:rPr>
          <w:sz w:val="28"/>
          <w:szCs w:val="28"/>
        </w:rPr>
        <w:t>тыс. рублей</w:t>
      </w:r>
      <w:r w:rsidR="00451E2C">
        <w:rPr>
          <w:sz w:val="28"/>
          <w:szCs w:val="28"/>
        </w:rPr>
        <w:t xml:space="preserve">, </w:t>
      </w:r>
    </w:p>
    <w:p w:rsidR="00815865" w:rsidRDefault="00815865" w:rsidP="0085663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5865">
        <w:rPr>
          <w:sz w:val="28"/>
          <w:szCs w:val="28"/>
        </w:rPr>
        <w:t xml:space="preserve">Законопроект </w:t>
      </w:r>
      <w:r>
        <w:rPr>
          <w:sz w:val="28"/>
          <w:szCs w:val="28"/>
        </w:rPr>
        <w:t>н</w:t>
      </w:r>
      <w:r w:rsidRPr="00815865">
        <w:rPr>
          <w:sz w:val="28"/>
          <w:szCs w:val="28"/>
        </w:rPr>
        <w:t xml:space="preserve">а реализацию </w:t>
      </w:r>
      <w:r>
        <w:rPr>
          <w:sz w:val="28"/>
          <w:szCs w:val="28"/>
        </w:rPr>
        <w:t xml:space="preserve">мероприятий </w:t>
      </w:r>
      <w:r w:rsidRPr="00815865">
        <w:rPr>
          <w:sz w:val="28"/>
          <w:szCs w:val="28"/>
        </w:rPr>
        <w:t xml:space="preserve">государственных программ </w:t>
      </w:r>
      <w:r>
        <w:rPr>
          <w:sz w:val="28"/>
          <w:szCs w:val="28"/>
        </w:rPr>
        <w:t xml:space="preserve">предусматривает увеличение </w:t>
      </w:r>
      <w:r w:rsidRPr="00815865">
        <w:rPr>
          <w:sz w:val="28"/>
          <w:szCs w:val="28"/>
        </w:rPr>
        <w:t>ассигновани</w:t>
      </w:r>
      <w:r>
        <w:rPr>
          <w:sz w:val="28"/>
          <w:szCs w:val="28"/>
        </w:rPr>
        <w:t>й</w:t>
      </w:r>
      <w:r w:rsidRPr="00815865">
        <w:rPr>
          <w:sz w:val="28"/>
          <w:szCs w:val="28"/>
        </w:rPr>
        <w:t xml:space="preserve"> </w:t>
      </w:r>
      <w:r>
        <w:rPr>
          <w:sz w:val="28"/>
          <w:szCs w:val="28"/>
        </w:rPr>
        <w:t>на 5 283 686,8</w:t>
      </w:r>
      <w:r w:rsidRPr="0081586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C45665">
        <w:rPr>
          <w:sz w:val="28"/>
          <w:szCs w:val="28"/>
        </w:rPr>
        <w:t xml:space="preserve">Доля расходов </w:t>
      </w:r>
      <w:r>
        <w:rPr>
          <w:sz w:val="28"/>
          <w:szCs w:val="28"/>
        </w:rPr>
        <w:t xml:space="preserve">окружного </w:t>
      </w:r>
      <w:r w:rsidRPr="00C45665">
        <w:rPr>
          <w:sz w:val="28"/>
          <w:szCs w:val="28"/>
        </w:rPr>
        <w:t xml:space="preserve">бюджета на 2019 год, сформированного в </w:t>
      </w:r>
      <w:r>
        <w:rPr>
          <w:sz w:val="28"/>
          <w:szCs w:val="28"/>
        </w:rPr>
        <w:t xml:space="preserve">программном </w:t>
      </w:r>
      <w:r w:rsidRPr="00C45665">
        <w:rPr>
          <w:sz w:val="28"/>
          <w:szCs w:val="28"/>
        </w:rPr>
        <w:t>формате</w:t>
      </w:r>
      <w:r w:rsidR="004509DB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составит 97,2% </w:t>
      </w:r>
      <w:r w:rsidRPr="00C45665">
        <w:rPr>
          <w:sz w:val="28"/>
          <w:szCs w:val="28"/>
        </w:rPr>
        <w:t>общего объема бюджетных ассигнований, запланированных на исполнение расходных обязательств</w:t>
      </w:r>
      <w:r>
        <w:rPr>
          <w:sz w:val="28"/>
          <w:szCs w:val="28"/>
        </w:rPr>
        <w:t xml:space="preserve"> (51 902 495,3 тыс. рублей)</w:t>
      </w:r>
      <w:r w:rsidRPr="00C45665">
        <w:rPr>
          <w:sz w:val="28"/>
          <w:szCs w:val="28"/>
        </w:rPr>
        <w:t>.</w:t>
      </w:r>
    </w:p>
    <w:p w:rsidR="004F0F6D" w:rsidRPr="00882409" w:rsidRDefault="004F0F6D" w:rsidP="00856634">
      <w:pPr>
        <w:pStyle w:val="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82409">
        <w:rPr>
          <w:sz w:val="28"/>
          <w:szCs w:val="28"/>
        </w:rPr>
        <w:t>С учетом изменений</w:t>
      </w:r>
      <w:r>
        <w:rPr>
          <w:sz w:val="28"/>
          <w:szCs w:val="28"/>
        </w:rPr>
        <w:t xml:space="preserve"> предусмотренных Законопроектом</w:t>
      </w:r>
      <w:r w:rsidR="00341A82">
        <w:rPr>
          <w:sz w:val="28"/>
          <w:szCs w:val="28"/>
        </w:rPr>
        <w:t>,</w:t>
      </w:r>
      <w:r w:rsidRPr="00882409">
        <w:rPr>
          <w:sz w:val="28"/>
          <w:szCs w:val="28"/>
        </w:rPr>
        <w:t xml:space="preserve"> в 2019 году на</w:t>
      </w:r>
      <w:r w:rsidR="00341A82">
        <w:rPr>
          <w:sz w:val="28"/>
          <w:szCs w:val="28"/>
        </w:rPr>
        <w:t> </w:t>
      </w:r>
      <w:r w:rsidRPr="00882409">
        <w:rPr>
          <w:sz w:val="28"/>
          <w:szCs w:val="28"/>
        </w:rPr>
        <w:t>территории Чукотского автономного округа планируется реализация отдельных мероприятий 25 федеральных проектов в</w:t>
      </w:r>
      <w:r>
        <w:rPr>
          <w:sz w:val="28"/>
          <w:szCs w:val="28"/>
        </w:rPr>
        <w:t> </w:t>
      </w:r>
      <w:r w:rsidRPr="00882409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десяти </w:t>
      </w:r>
      <w:r w:rsidRPr="009216DE">
        <w:rPr>
          <w:sz w:val="28"/>
          <w:szCs w:val="28"/>
        </w:rPr>
        <w:t>национальных проектов (из</w:t>
      </w:r>
      <w:r>
        <w:rPr>
          <w:sz w:val="28"/>
          <w:szCs w:val="28"/>
        </w:rPr>
        <w:t> тринадцати</w:t>
      </w:r>
      <w:r w:rsidRPr="00882409">
        <w:rPr>
          <w:sz w:val="28"/>
          <w:szCs w:val="28"/>
        </w:rPr>
        <w:t xml:space="preserve"> национальных проектов (программ), разработанных на</w:t>
      </w:r>
      <w:r>
        <w:rPr>
          <w:sz w:val="28"/>
          <w:szCs w:val="28"/>
        </w:rPr>
        <w:t> </w:t>
      </w:r>
      <w:r w:rsidRPr="00882409">
        <w:rPr>
          <w:sz w:val="28"/>
          <w:szCs w:val="28"/>
        </w:rPr>
        <w:t>федеральном уровне в соответствии с Указом Президента Российской Федерации от</w:t>
      </w:r>
      <w:r w:rsidR="00341A82">
        <w:rPr>
          <w:sz w:val="28"/>
          <w:szCs w:val="28"/>
        </w:rPr>
        <w:t> </w:t>
      </w:r>
      <w:r w:rsidRPr="00882409">
        <w:rPr>
          <w:sz w:val="28"/>
          <w:szCs w:val="28"/>
        </w:rPr>
        <w:t>7</w:t>
      </w:r>
      <w:r w:rsidR="00341A82">
        <w:rPr>
          <w:sz w:val="28"/>
          <w:szCs w:val="28"/>
        </w:rPr>
        <w:t> </w:t>
      </w:r>
      <w:r w:rsidRPr="00882409">
        <w:rPr>
          <w:sz w:val="28"/>
          <w:szCs w:val="28"/>
        </w:rPr>
        <w:t>мая</w:t>
      </w:r>
      <w:r w:rsidR="00341A82">
        <w:rPr>
          <w:sz w:val="28"/>
          <w:szCs w:val="28"/>
        </w:rPr>
        <w:t> </w:t>
      </w:r>
      <w:r w:rsidRPr="00882409">
        <w:rPr>
          <w:sz w:val="28"/>
          <w:szCs w:val="28"/>
        </w:rPr>
        <w:t>2018</w:t>
      </w:r>
      <w:r w:rsidR="00341A82">
        <w:rPr>
          <w:sz w:val="28"/>
          <w:szCs w:val="28"/>
        </w:rPr>
        <w:t> </w:t>
      </w:r>
      <w:r w:rsidRPr="00882409">
        <w:rPr>
          <w:sz w:val="28"/>
          <w:szCs w:val="28"/>
        </w:rPr>
        <w:t>года №204 «О национальных целях и</w:t>
      </w:r>
      <w:r>
        <w:rPr>
          <w:sz w:val="28"/>
          <w:szCs w:val="28"/>
        </w:rPr>
        <w:t> </w:t>
      </w:r>
      <w:r w:rsidRPr="00882409">
        <w:rPr>
          <w:sz w:val="28"/>
          <w:szCs w:val="28"/>
        </w:rPr>
        <w:t>стратегических задачах развития Российской Федерации на период до</w:t>
      </w:r>
      <w:r>
        <w:rPr>
          <w:sz w:val="28"/>
          <w:szCs w:val="28"/>
        </w:rPr>
        <w:t> </w:t>
      </w:r>
      <w:r w:rsidRPr="00882409">
        <w:rPr>
          <w:sz w:val="28"/>
          <w:szCs w:val="28"/>
        </w:rPr>
        <w:t>2024</w:t>
      </w:r>
      <w:r>
        <w:rPr>
          <w:sz w:val="28"/>
          <w:szCs w:val="28"/>
        </w:rPr>
        <w:t> </w:t>
      </w:r>
      <w:r w:rsidRPr="00882409">
        <w:rPr>
          <w:sz w:val="28"/>
          <w:szCs w:val="28"/>
        </w:rPr>
        <w:t>года») с общим объемом финансового обеспечения 1 034 147,3 тыс. рублей (1,9% общего объема расходов окружного бюджета на 2019 год).</w:t>
      </w:r>
    </w:p>
    <w:p w:rsidR="00D02233" w:rsidRDefault="00D02233" w:rsidP="00856634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443E0E">
        <w:rPr>
          <w:rFonts w:ascii="Times New Roman" w:hAnsi="Times New Roman" w:cs="Times New Roman"/>
          <w:sz w:val="28"/>
          <w:szCs w:val="28"/>
        </w:rPr>
        <w:t xml:space="preserve"> </w:t>
      </w:r>
      <w:r w:rsidRPr="00C45665">
        <w:rPr>
          <w:rFonts w:ascii="Times New Roman" w:hAnsi="Times New Roman" w:cs="Times New Roman"/>
          <w:sz w:val="28"/>
          <w:szCs w:val="28"/>
        </w:rPr>
        <w:t>на проект закона Чукотского автономного округа «О внесении изменений в Закон Чукотского автономного округа «Об окружном бюджете на 2019 год и на 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E0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3E0E">
        <w:rPr>
          <w:rFonts w:ascii="Times New Roman" w:hAnsi="Times New Roman" w:cs="Times New Roman"/>
          <w:sz w:val="28"/>
          <w:szCs w:val="28"/>
        </w:rPr>
        <w:t xml:space="preserve"> решением Коллегии Счетной палаты и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3E0E">
        <w:rPr>
          <w:rFonts w:ascii="Times New Roman" w:hAnsi="Times New Roman" w:cs="Times New Roman"/>
          <w:sz w:val="28"/>
          <w:szCs w:val="28"/>
        </w:rPr>
        <w:t xml:space="preserve"> в Думу и </w:t>
      </w: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Pr="00443E0E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округа.</w:t>
      </w:r>
    </w:p>
    <w:p w:rsidR="00451E2C" w:rsidRDefault="00451E2C" w:rsidP="0085663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15865" w:rsidRDefault="00815865" w:rsidP="0085663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15865" w:rsidRDefault="00815865" w:rsidP="0085663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51E2C" w:rsidRPr="00C45665" w:rsidRDefault="00451E2C" w:rsidP="00C45665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51E2C" w:rsidRPr="00C45665" w:rsidSect="0077319C">
      <w:pgSz w:w="11906" w:h="16838"/>
      <w:pgMar w:top="567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45A18"/>
    <w:rsid w:val="00091589"/>
    <w:rsid w:val="00092139"/>
    <w:rsid w:val="000955F9"/>
    <w:rsid w:val="000C4960"/>
    <w:rsid w:val="000D1D20"/>
    <w:rsid w:val="000D5E91"/>
    <w:rsid w:val="00100CE8"/>
    <w:rsid w:val="001226E4"/>
    <w:rsid w:val="00134D70"/>
    <w:rsid w:val="0013606F"/>
    <w:rsid w:val="00161416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41A82"/>
    <w:rsid w:val="00360A11"/>
    <w:rsid w:val="00372351"/>
    <w:rsid w:val="00374EA4"/>
    <w:rsid w:val="003B5D0D"/>
    <w:rsid w:val="003C7DB6"/>
    <w:rsid w:val="003E0F93"/>
    <w:rsid w:val="00404853"/>
    <w:rsid w:val="00437277"/>
    <w:rsid w:val="00443E0E"/>
    <w:rsid w:val="004475A0"/>
    <w:rsid w:val="004509DB"/>
    <w:rsid w:val="00451E2C"/>
    <w:rsid w:val="00461FA6"/>
    <w:rsid w:val="00473DA2"/>
    <w:rsid w:val="004754B1"/>
    <w:rsid w:val="004E3CC5"/>
    <w:rsid w:val="004F0F6D"/>
    <w:rsid w:val="004F5C96"/>
    <w:rsid w:val="005048B3"/>
    <w:rsid w:val="005055AC"/>
    <w:rsid w:val="00555B2F"/>
    <w:rsid w:val="005623B7"/>
    <w:rsid w:val="00573DE0"/>
    <w:rsid w:val="00574C65"/>
    <w:rsid w:val="00587FD5"/>
    <w:rsid w:val="005B08C8"/>
    <w:rsid w:val="005B37BB"/>
    <w:rsid w:val="005C700F"/>
    <w:rsid w:val="005C7D44"/>
    <w:rsid w:val="005E0D32"/>
    <w:rsid w:val="00624EA9"/>
    <w:rsid w:val="0064280D"/>
    <w:rsid w:val="00677E1F"/>
    <w:rsid w:val="00686747"/>
    <w:rsid w:val="006945A0"/>
    <w:rsid w:val="00697135"/>
    <w:rsid w:val="006B19A8"/>
    <w:rsid w:val="006C655D"/>
    <w:rsid w:val="006E2248"/>
    <w:rsid w:val="006E5A72"/>
    <w:rsid w:val="007047C0"/>
    <w:rsid w:val="00714675"/>
    <w:rsid w:val="00723220"/>
    <w:rsid w:val="007435D9"/>
    <w:rsid w:val="0075449E"/>
    <w:rsid w:val="00760D52"/>
    <w:rsid w:val="0077319C"/>
    <w:rsid w:val="007D4CB4"/>
    <w:rsid w:val="007D5683"/>
    <w:rsid w:val="007F4506"/>
    <w:rsid w:val="008118C8"/>
    <w:rsid w:val="00815865"/>
    <w:rsid w:val="008318A6"/>
    <w:rsid w:val="00833B73"/>
    <w:rsid w:val="00856634"/>
    <w:rsid w:val="00864E61"/>
    <w:rsid w:val="00866C8B"/>
    <w:rsid w:val="0087250F"/>
    <w:rsid w:val="008C462D"/>
    <w:rsid w:val="008D6C08"/>
    <w:rsid w:val="008E034D"/>
    <w:rsid w:val="008E0F28"/>
    <w:rsid w:val="00904CD0"/>
    <w:rsid w:val="00906EC2"/>
    <w:rsid w:val="00912C14"/>
    <w:rsid w:val="009405B8"/>
    <w:rsid w:val="00947A8A"/>
    <w:rsid w:val="009530DA"/>
    <w:rsid w:val="00981637"/>
    <w:rsid w:val="0098182C"/>
    <w:rsid w:val="009C689C"/>
    <w:rsid w:val="00A10EC1"/>
    <w:rsid w:val="00A20137"/>
    <w:rsid w:val="00A378AB"/>
    <w:rsid w:val="00A435E1"/>
    <w:rsid w:val="00A507B9"/>
    <w:rsid w:val="00A63FFA"/>
    <w:rsid w:val="00A80E1C"/>
    <w:rsid w:val="00A8428A"/>
    <w:rsid w:val="00AA7F25"/>
    <w:rsid w:val="00AB561C"/>
    <w:rsid w:val="00AB64CF"/>
    <w:rsid w:val="00AC4FC5"/>
    <w:rsid w:val="00AD4B88"/>
    <w:rsid w:val="00AE5080"/>
    <w:rsid w:val="00AE637F"/>
    <w:rsid w:val="00B117C2"/>
    <w:rsid w:val="00B325D1"/>
    <w:rsid w:val="00B34937"/>
    <w:rsid w:val="00B819F5"/>
    <w:rsid w:val="00B81C41"/>
    <w:rsid w:val="00B83371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55B5"/>
    <w:rsid w:val="00C45665"/>
    <w:rsid w:val="00C6579B"/>
    <w:rsid w:val="00C6597B"/>
    <w:rsid w:val="00C7209B"/>
    <w:rsid w:val="00CA3164"/>
    <w:rsid w:val="00CA7624"/>
    <w:rsid w:val="00CA7939"/>
    <w:rsid w:val="00CB63F9"/>
    <w:rsid w:val="00CD0255"/>
    <w:rsid w:val="00D02233"/>
    <w:rsid w:val="00D30B0A"/>
    <w:rsid w:val="00D56824"/>
    <w:rsid w:val="00D57C58"/>
    <w:rsid w:val="00DC0AB6"/>
    <w:rsid w:val="00DC5366"/>
    <w:rsid w:val="00DD44C1"/>
    <w:rsid w:val="00DF7FD2"/>
    <w:rsid w:val="00E31A6E"/>
    <w:rsid w:val="00E4018E"/>
    <w:rsid w:val="00E614A0"/>
    <w:rsid w:val="00E71C79"/>
    <w:rsid w:val="00E7375E"/>
    <w:rsid w:val="00E74983"/>
    <w:rsid w:val="00E85F51"/>
    <w:rsid w:val="00E9470F"/>
    <w:rsid w:val="00EE35BE"/>
    <w:rsid w:val="00EE76BD"/>
    <w:rsid w:val="00F006CB"/>
    <w:rsid w:val="00F258A3"/>
    <w:rsid w:val="00F3523F"/>
    <w:rsid w:val="00F42205"/>
    <w:rsid w:val="00F50EC0"/>
    <w:rsid w:val="00F64B90"/>
    <w:rsid w:val="00FA349F"/>
    <w:rsid w:val="00FB3733"/>
    <w:rsid w:val="00FB6E04"/>
    <w:rsid w:val="00FC17D9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7C0F-C78E-44E6-87F1-EB72D2F4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17</cp:revision>
  <cp:lastPrinted>2019-10-21T21:59:00Z</cp:lastPrinted>
  <dcterms:created xsi:type="dcterms:W3CDTF">2019-10-21T03:21:00Z</dcterms:created>
  <dcterms:modified xsi:type="dcterms:W3CDTF">2019-10-22T04:50:00Z</dcterms:modified>
</cp:coreProperties>
</file>