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56" w:rsidRPr="00EE0243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8D07BC" w:rsidRPr="00EE0243" w:rsidRDefault="00DC671A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C31836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Счетной палаты Чукотского автономного округа </w:t>
      </w:r>
    </w:p>
    <w:p w:rsidR="00C31836" w:rsidRPr="00EE0243" w:rsidRDefault="008D07BC" w:rsidP="008D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C31836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за </w:t>
      </w:r>
      <w:r w:rsidR="00DF0C75" w:rsidRPr="00EE02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9B64AE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1836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201</w:t>
      </w:r>
      <w:r w:rsidR="002860DA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31836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C31836" w:rsidRPr="00EE0243" w:rsidRDefault="00C3183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9AC" w:rsidRPr="00EE0243" w:rsidRDefault="00215ED6" w:rsidP="00CA6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183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 работе Счетной палаты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Чукотского автономного округа</w:t>
      </w:r>
      <w:r w:rsidR="00AF1B3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Счетная палата)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2D61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13F" w:rsidRPr="00EE02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</w:t>
      </w:r>
      <w:r w:rsidR="002860D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подготовлен</w:t>
      </w:r>
      <w:r w:rsidR="00C3183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 в соответствии с Федеральным законом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и деятельности к</w:t>
      </w:r>
      <w:bookmarkStart w:id="0" w:name="_GoBack"/>
      <w:bookmarkEnd w:id="0"/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онтрольно-счетных органов субъектов Российской Федерац</w:t>
      </w:r>
      <w:r w:rsidR="00986F8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 муниципальных образований» и </w:t>
      </w:r>
      <w:r w:rsidR="00C3183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«О Счетной палате Чукотского автономного округа</w:t>
      </w:r>
      <w:r w:rsidR="00986F8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3183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E71F9" w:rsidRPr="00EE0243" w:rsidRDefault="005C0F27" w:rsidP="0058389C">
      <w:pPr>
        <w:pStyle w:val="aa"/>
        <w:numPr>
          <w:ilvl w:val="0"/>
          <w:numId w:val="6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итоги работы Счетной палаты в </w:t>
      </w:r>
      <w:r w:rsidR="00AF0BFF" w:rsidRPr="00EE024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341ED5" w:rsidRPr="00EE02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>квартале 201</w:t>
      </w:r>
      <w:r w:rsidR="002860DA" w:rsidRPr="00EE024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5C5B" w:rsidRPr="00EE02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>ода</w:t>
      </w:r>
    </w:p>
    <w:p w:rsidR="002E7EDA" w:rsidRPr="00EE0243" w:rsidRDefault="00C31836" w:rsidP="00E5766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160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Счетной палаты осуществлялась </w:t>
      </w:r>
      <w:proofErr w:type="gramStart"/>
      <w:r w:rsidR="00D822F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D822F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22F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D822F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работы Счетной палаты Чукотского автономного округа на 201</w:t>
      </w:r>
      <w:r w:rsidR="00555C2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F70B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22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Коллегией Счетной палаты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55C2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B64AE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55C2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протокол №2</w:t>
      </w:r>
      <w:r w:rsidR="00555C2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322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86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668" w:rsidRPr="00EE0243" w:rsidRDefault="00C6686C" w:rsidP="002E7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квартале п</w:t>
      </w:r>
      <w:r w:rsidR="002139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365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C2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0BF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которыми</w:t>
      </w:r>
      <w:r w:rsidR="00EB626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21E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охвачены 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60D1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8C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власти, </w:t>
      </w:r>
      <w:r w:rsidR="0069266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69266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</w:t>
      </w:r>
      <w:r w:rsidR="00DA230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230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предприятие и 4</w:t>
      </w:r>
      <w:r w:rsidR="003E471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хозяйствующих субъекта.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проведенных контрольных </w:t>
      </w:r>
      <w:r w:rsidR="00AB165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составлен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165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04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04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860D1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6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Отчеты Счетной палаты в установленном порядке направл</w:t>
      </w:r>
      <w:r w:rsidR="00F9521E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="00676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Думу и Губернатору Чукотского автономного округа</w:t>
      </w:r>
      <w:r w:rsidR="00AB165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8D1" w:rsidRPr="00EE0243" w:rsidRDefault="00E57668" w:rsidP="002E7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палатой проведено 2 </w:t>
      </w: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экспертно-аналитических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мероприятия. В рамках экспертно-аналитического мероприятия «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Внешняя проверка бюджетной отчетности главных администраторов бюджетных средств за 2018 год» п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роведена внешняя проверка годовой отчетности 11-ти главных распорядителей бюджетных средств</w:t>
      </w:r>
      <w:r w:rsidR="002E7EDA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806FC" w:rsidRPr="00EE0243" w:rsidRDefault="00F30ED6" w:rsidP="00CA6C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Общий о</w:t>
      </w:r>
      <w:r w:rsidR="008D576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бъем проверенных бюджетных </w:t>
      </w:r>
      <w:r w:rsidR="00AB165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средст</w:t>
      </w:r>
      <w:r w:rsidR="002626C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00F8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7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72223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7 053,7</w:t>
      </w:r>
      <w:r w:rsidR="0072223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000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4B3F7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07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F7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В ходе осуществления внешнего государственного финансового контроля </w:t>
      </w:r>
      <w:r w:rsidR="008D576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8D576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76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финансово-бюджетной сфере,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23 нарушения, финансовая 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которых составила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144 675,5 </w:t>
      </w:r>
      <w:r w:rsidR="00CA40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установлено 3 </w:t>
      </w:r>
      <w:proofErr w:type="spellStart"/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фактора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структуре выявленных 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162919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занимают нарушения</w:t>
      </w:r>
      <w:r w:rsidR="002F70B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 допущенные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формировании и исполнении бюджета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имеющие финансовой оценки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49%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</w:t>
      </w:r>
      <w:r w:rsidR="007E3C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на общую сумму 144 675,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22A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при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проверяемыми объектами </w:t>
      </w:r>
      <w:r w:rsidR="00F85E6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1F28D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государственных нужд.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ходе экспертно-аналитического мероприятия выявлен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ы ф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неэффективного использования бюджетных средств на общую сумму 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341,7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  <w:r w:rsidR="00A04F1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двумя</w:t>
      </w:r>
      <w:r w:rsidR="007D47C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распорядителями средств окружного бюджета.</w:t>
      </w:r>
    </w:p>
    <w:p w:rsidR="00C464A3" w:rsidRPr="00EE0243" w:rsidRDefault="008D576D" w:rsidP="00C464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целях устранения выявленных нарушений</w:t>
      </w:r>
      <w:r w:rsidR="00A30CDE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B59F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FB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квартале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43FB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адрес проверяемых объектов направлен</w:t>
      </w:r>
      <w:r w:rsidR="00E806F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3 представления Счетной палаты</w:t>
      </w:r>
      <w:r w:rsidR="00A557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 два из них</w:t>
      </w:r>
      <w:r w:rsidR="007878B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контроле, поскольку сроки исполнения не наступили</w:t>
      </w:r>
      <w:r w:rsidR="00E5766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исполнительной власти</w:t>
      </w:r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местного самоуправления</w:t>
      </w:r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</w:t>
      </w:r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4 </w:t>
      </w:r>
      <w:proofErr w:type="gramStart"/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</w:t>
      </w:r>
      <w:proofErr w:type="gramEnd"/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</w:t>
      </w:r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ьма.</w:t>
      </w:r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одного контрольного </w:t>
      </w:r>
      <w:r w:rsidR="00355BE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мероприятия материалы </w:t>
      </w:r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в УФСБ России по Чукотскому автономному округу, Прокуратуру Чукотского автономного округа и </w:t>
      </w:r>
      <w:proofErr w:type="spellStart"/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Анадырскую</w:t>
      </w:r>
      <w:proofErr w:type="spellEnd"/>
      <w:r w:rsidR="00C464A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межрайонную  прокуратуру. </w:t>
      </w:r>
    </w:p>
    <w:p w:rsidR="00391456" w:rsidRPr="00EE0243" w:rsidRDefault="002139AC" w:rsidP="003914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9145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первом квартале текущего года Счетной палатой</w:t>
      </w:r>
      <w:r w:rsidR="007E464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B7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8389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 проектов законодательных и иных нормативных правовых актов,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 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E4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3B7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C59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</w:t>
      </w:r>
      <w:r w:rsidR="009A7E4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622C59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A7E4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1617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622C59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укотского автономного округа, </w:t>
      </w:r>
      <w:r w:rsidR="009A7E4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3B7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1617A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нормативных правовых актов о внесении изменений в государственные программы Чукотского автономного округа, </w:t>
      </w:r>
      <w:r w:rsidR="00622C59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B7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76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058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A96F6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нормативных правовых актов</w:t>
      </w:r>
      <w:r w:rsidR="0038537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A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</w:t>
      </w:r>
      <w:r w:rsidR="0038537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</w:t>
      </w:r>
      <w:r w:rsidR="00F058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058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68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Учтены замечания </w:t>
      </w:r>
      <w:r w:rsidR="00622C59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и предложения Счетной палаты в </w:t>
      </w:r>
      <w:r w:rsidR="002E4A9A" w:rsidRPr="00EE0243">
        <w:rPr>
          <w:rFonts w:ascii="Times New Roman" w:hAnsi="Times New Roman"/>
          <w:color w:val="000000" w:themeColor="text1"/>
          <w:sz w:val="28"/>
          <w:szCs w:val="28"/>
        </w:rPr>
        <w:t>7-ми</w:t>
      </w:r>
      <w:r w:rsidR="0011268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вновь принятых </w:t>
      </w:r>
      <w:r w:rsidR="00622C59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нормативных правовых актах из </w:t>
      </w:r>
      <w:r w:rsidR="009A7E42" w:rsidRPr="00EE02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B3B70" w:rsidRPr="00EE02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1268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проектов нормативных правовых актов, прошедших экспертизу с замечаниями.</w:t>
      </w:r>
    </w:p>
    <w:p w:rsidR="00036C0D" w:rsidRPr="00EE0243" w:rsidRDefault="00036C0D" w:rsidP="00036C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Счетной палат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проведена финансово-экономическая экспертиза проекта Постановления Правительства Чукотского автономного округа об утверждении новой 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осударственной программы «Обеспечение устойчивого сокращения непригодного для проживания жилищного фонда в Чукотском автономном округе» в рамках реализации Федерального приоритетного проекта «Обеспечение устойчивого сокращения непригодного для проживания жилищного фонда»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, п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результатам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подготовлено заключение, в котором отражен ряд нарушений и недостатков при разработке нормативного правового акта, в</w:t>
      </w:r>
      <w:proofErr w:type="gram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том числе 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и Чукотского автономного округа. После доработки разработчиком и частичным учетом замечаний Счетной палаты, проект Постановления поступил на повторную экспертизу,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результате которой остались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неучтенными 4 замечания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то же время,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Правительства Чукотского автономного округа от 28 марта 2019 года №170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принято без учёта замечаний Счетной палаты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36C0D" w:rsidRPr="00EE0243" w:rsidRDefault="00036C0D" w:rsidP="00036C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Кроме того, по результатам длительной работы, проводимой Счетной палатой с 2016 года и направленной на устранение установленных нарушений статьи 157 Жилищного кодекса Российской Федерации</w:t>
      </w:r>
      <w:r w:rsidR="00F96BBB" w:rsidRPr="00EE02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части отсутствия утвержденных нормативов потребления коммунальных услуг по отоплению в жилых и нежилых помещениях на территории </w:t>
      </w:r>
      <w:proofErr w:type="spell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Билибинского</w:t>
      </w:r>
      <w:proofErr w:type="spell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Чукотского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</w:t>
      </w:r>
      <w:r w:rsidR="00816400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районов, Правительством Чукотского автономного округа </w:t>
      </w:r>
      <w:r w:rsidR="00F96BBB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 w:rsidR="00F96BBB" w:rsidRPr="00EE0243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F96BBB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21 марта 2019 года №№145,146</w:t>
      </w:r>
      <w:r w:rsidR="00F96BB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утверждены </w:t>
      </w:r>
      <w:r w:rsidR="007B59F4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соответствующие норматив</w:t>
      </w:r>
      <w:r w:rsidR="00F96BBB" w:rsidRPr="00EE0243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gramEnd"/>
      <w:r w:rsidR="007B59F4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потребления коммунальных услуг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844271" w:rsidRPr="00EE0243" w:rsidRDefault="00DE1A41" w:rsidP="006B2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первом квартале проведено 7 заседаний Коллегии Счетной палаты, на которых решались основные вопросы деятельности Счетной палаты. </w:t>
      </w:r>
    </w:p>
    <w:p w:rsidR="00860D1C" w:rsidRPr="00EE0243" w:rsidRDefault="00860D1C" w:rsidP="00860D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периоде соблюдение принципов гласности и открытости, при исполнении установленных полномочий, реализовывалось Счетной палатой посредством размещения информационных материалов о деятельности: на официальном сайте Счетной палаты размещено </w:t>
      </w:r>
      <w:r w:rsidR="00DE0946" w:rsidRPr="00EE024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5115" w:rsidRPr="00EE024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35115" w:rsidRPr="00EE0243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информационных матери</w:t>
      </w:r>
      <w:r w:rsidR="00FA263F" w:rsidRPr="00EE0243">
        <w:rPr>
          <w:rFonts w:ascii="Times New Roman" w:hAnsi="Times New Roman"/>
          <w:color w:val="000000" w:themeColor="text1"/>
          <w:sz w:val="28"/>
          <w:szCs w:val="28"/>
        </w:rPr>
        <w:t>алов</w:t>
      </w:r>
      <w:r w:rsidR="00624530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, на портале 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Счетной палаты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094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контрольно-счетных органов РФ</w:t>
      </w:r>
      <w:r w:rsidR="00E453C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E094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624530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</w:t>
      </w:r>
      <w:r w:rsidR="006E76B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лов и  1</w:t>
      </w:r>
      <w:r w:rsidR="00DE094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A263F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76B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государственного и муниципального финансового аудита</w:t>
      </w:r>
      <w:r w:rsidR="00E453C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76B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724A81" w:rsidRPr="00EE0243" w:rsidRDefault="008D07BC" w:rsidP="00DE1A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389C" w:rsidRPr="00EE024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453C4" w:rsidRPr="00EE0243">
        <w:rPr>
          <w:rFonts w:ascii="Times New Roman" w:hAnsi="Times New Roman"/>
          <w:color w:val="000000" w:themeColor="text1"/>
          <w:sz w:val="28"/>
          <w:szCs w:val="28"/>
        </w:rPr>
        <w:t>26 февраля 2019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года в Счетной палате состоялось совместное заседание Президиума и Совета контрольно-счетных органо</w:t>
      </w:r>
      <w:r w:rsidR="00326F24" w:rsidRPr="00EE0243">
        <w:rPr>
          <w:rFonts w:ascii="Times New Roman" w:hAnsi="Times New Roman"/>
          <w:color w:val="000000" w:themeColor="text1"/>
          <w:sz w:val="28"/>
          <w:szCs w:val="28"/>
        </w:rPr>
        <w:t>в Чукотского автономного округа</w:t>
      </w:r>
      <w:r w:rsidR="00376DF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26F24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котором рассматривались итоги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работы контрольно-счетных органов </w:t>
      </w:r>
      <w:r w:rsidR="00DA3A9E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образований 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за 201</w:t>
      </w:r>
      <w:r w:rsidR="00E453C4" w:rsidRPr="00EE024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E453C4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>и исполнения полномочий, установленных законодательством.</w:t>
      </w:r>
      <w:r w:rsidR="00376DF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обмен опытом проведения</w:t>
      </w:r>
      <w:r w:rsidR="000C32F7">
        <w:rPr>
          <w:rFonts w:ascii="Times New Roman" w:hAnsi="Times New Roman"/>
          <w:color w:val="000000" w:themeColor="text1"/>
          <w:sz w:val="28"/>
          <w:szCs w:val="28"/>
        </w:rPr>
        <w:t xml:space="preserve"> внешнего финансового контроля. </w:t>
      </w:r>
      <w:proofErr w:type="gramStart"/>
      <w:r w:rsidR="00724A81" w:rsidRPr="00EE024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724A81" w:rsidRPr="00EE0243">
        <w:rPr>
          <w:rFonts w:ascii="Times New Roman" w:hAnsi="Times New Roman"/>
          <w:color w:val="000000" w:themeColor="text1"/>
          <w:sz w:val="28"/>
          <w:szCs w:val="28"/>
        </w:rPr>
        <w:t>о итогам заседания</w:t>
      </w:r>
      <w:r w:rsidR="00DA3A9E" w:rsidRPr="00EE02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24A81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председателям муниципальных контрольно-счетных органов</w:t>
      </w:r>
      <w:r w:rsidR="00DA3A9E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, аудиторам и начальникам </w:t>
      </w:r>
      <w:r w:rsidR="00E453C4" w:rsidRPr="00EE0243">
        <w:rPr>
          <w:rFonts w:ascii="Times New Roman" w:hAnsi="Times New Roman"/>
          <w:color w:val="000000" w:themeColor="text1"/>
          <w:sz w:val="28"/>
          <w:szCs w:val="28"/>
        </w:rPr>
        <w:t>инспекций</w:t>
      </w:r>
      <w:r w:rsidR="00DA3A9E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Счетной палаты 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даны протокольные поручения</w:t>
      </w:r>
      <w:r w:rsidR="00326F24" w:rsidRPr="00EE02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0D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87B13" w:rsidRPr="00EE0243" w:rsidRDefault="00687B13" w:rsidP="0058389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марте 2019 года Председатель Счетной палаты приняла участие в </w:t>
      </w:r>
      <w:r w:rsidRPr="00EE02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международном семинаре</w:t>
      </w:r>
      <w:r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«Государственный аудит. Взгляд в будущее»</w:t>
      </w:r>
      <w:r w:rsidR="00752B9A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, </w:t>
      </w:r>
      <w:proofErr w:type="gramStart"/>
      <w:r w:rsidR="00752B9A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прошедшем</w:t>
      </w:r>
      <w:proofErr w:type="gramEnd"/>
      <w:r w:rsidR="00752B9A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</w:t>
      </w:r>
      <w:r w:rsidR="00816400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в городе</w:t>
      </w:r>
      <w:r w:rsidR="00752B9A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Москв</w:t>
      </w:r>
      <w:r w:rsidR="00816400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е</w:t>
      </w:r>
      <w:r w:rsidR="00752B9A" w:rsidRPr="00EE024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.</w:t>
      </w:r>
    </w:p>
    <w:p w:rsidR="00036C0D" w:rsidRPr="00EE0243" w:rsidRDefault="00036C0D" w:rsidP="00036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сотрудника Счетной палаты прошли </w:t>
      </w: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="00DE094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программе</w:t>
      </w:r>
      <w:proofErr w:type="gramEnd"/>
      <w:r w:rsidR="00DE0946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профессионального образования «Финансовый контроль в бюджетной сфере»</w:t>
      </w:r>
      <w:r w:rsidR="00451367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9AC" w:rsidRPr="00EE0243" w:rsidRDefault="00F9521E" w:rsidP="0058389C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C0F27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2139AC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Результаты контрольных ме</w:t>
      </w:r>
      <w:r w:rsidR="008D07BC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роприятий</w:t>
      </w:r>
    </w:p>
    <w:p w:rsidR="009B64AE" w:rsidRPr="00EE0243" w:rsidRDefault="009B64AE" w:rsidP="009B64A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Планом работы Счетной палаты на 201</w:t>
      </w:r>
      <w:r w:rsidR="00F465C2"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отчетном периоде проведено </w:t>
      </w:r>
      <w:r w:rsidR="00F465C2"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</w:t>
      </w:r>
      <w:proofErr w:type="gramEnd"/>
      <w:r w:rsidRPr="00EE0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мероприятия. </w:t>
      </w:r>
    </w:p>
    <w:p w:rsidR="00B05606" w:rsidRPr="00EE0243" w:rsidRDefault="00BD6A57" w:rsidP="00BD6A5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="00B05606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онтрольное мероприятие </w:t>
      </w:r>
      <w:r w:rsidR="00B05606" w:rsidRPr="00EE02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 w:rsidR="00B05606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проведено совместно с Контрольно-счетным отделом при Совете депутатов городского округа Анадырь </w:t>
      </w:r>
      <w:r w:rsidR="00B05606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 Администрации городского округа Анадырь (далее – Администрация).</w:t>
      </w:r>
      <w:proofErr w:type="gramEnd"/>
    </w:p>
    <w:p w:rsidR="00B05606" w:rsidRPr="00EE0243" w:rsidRDefault="00B05606" w:rsidP="00B05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результате проверки установлено, что в 2017 году расходы, связанные с реализацией мероприятия «Благоустройство дворовых территорий многоквартирных домов», осуществлялись Администрацией в рамках исполнения двух муниципальных контрактов на общую сумму 116 476,99 тыс. рублей, в том числе:</w:t>
      </w:r>
    </w:p>
    <w:p w:rsidR="00B05606" w:rsidRPr="00EE0243" w:rsidRDefault="00B05606" w:rsidP="00B05606">
      <w:pPr>
        <w:spacing w:after="0" w:line="240" w:lineRule="auto"/>
        <w:ind w:firstLine="709"/>
        <w:jc w:val="both"/>
        <w:rPr>
          <w:rStyle w:val="FontStyle31"/>
          <w:rFonts w:eastAsia="Calibri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B60B0D" w:rsidRPr="00EE02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 xml:space="preserve">Обществом с ограниченной ответственностью Производственное коммерческое предприятие «ТЕМП» (далее – ООО ПКП «Темп») на выполнение работ по благоустройству квартала №3 в </w:t>
      </w:r>
      <w:proofErr w:type="gramStart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г</w:t>
      </w:r>
      <w:proofErr w:type="gramEnd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. Анадырь на сумму 116 016,99 тыс. рублей;</w:t>
      </w:r>
    </w:p>
    <w:p w:rsidR="00B05606" w:rsidRPr="00EE0243" w:rsidRDefault="00B05606" w:rsidP="00B05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-</w:t>
      </w:r>
      <w:r w:rsidR="00B60B0D" w:rsidRPr="00EE0243">
        <w:rPr>
          <w:rStyle w:val="FontStyle31"/>
          <w:color w:val="000000" w:themeColor="text1"/>
          <w:sz w:val="28"/>
          <w:szCs w:val="28"/>
        </w:rPr>
        <w:t> 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Индивидуальным предпринимателем Фатеевым Ю.М. (далее –  ИП Фатеев Ю.М.) на оказание услуг строительного контроля объекта «Благоустройство квартала №3 в </w:t>
      </w: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Анадырь» в сумме 460,00 тыс. рублей.</w:t>
      </w:r>
    </w:p>
    <w:p w:rsidR="00F634FA" w:rsidRPr="00EE0243" w:rsidRDefault="00F634FA" w:rsidP="00F634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процессе проверки выявлено 21 нарушение законодательства в сфере закупок, из них 16 нарушений, не имеющих финансовой оценки.</w:t>
      </w:r>
    </w:p>
    <w:p w:rsidR="00B05606" w:rsidRPr="00EE0243" w:rsidRDefault="00B05606" w:rsidP="00B05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Администрацией оплачены ООО ПКП «Темп» невыполненные работы по демонтажу старой подпорной стенки и устройству новой подпорной стенки с водосбросными трубами, зафиксированные комиссией в Акте по результатам визуального осмотра на объекте «Благоустройство квартала №3 (придомовые территории МКД: №№27-47 по ул. Ленина) в г. Анадырь», что повлекло незаконное расходование бюджетных средств и причинение ущерба бюджету городского округа Анадырь в сумме 15 595,13</w:t>
      </w:r>
      <w:proofErr w:type="gram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тыс. рублей.</w:t>
      </w:r>
    </w:p>
    <w:p w:rsidR="00B05606" w:rsidRPr="00EE0243" w:rsidRDefault="00B05606" w:rsidP="00B05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 результате неверно исчисленного Администрацией размера пени за просрочку исполнения обязательств 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ООО ПКП «Темп»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неприменения мер гражданско-правовой ответственности 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ненадлежащее исполнение обязательств (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ИП Фатеев Ю.М.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установлены факты причинения ущерба местному бюджету в размере 12 501,86 тыс. рублей.</w:t>
      </w:r>
    </w:p>
    <w:p w:rsidR="00E25733" w:rsidRPr="00EE0243" w:rsidRDefault="00E25733" w:rsidP="00E25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Объем выявленных нарушений действующего законодательства при реализации мероприятия «Благоустройство дворовых территорий многоквартирных домов» составил 144 675,22 тыс. рублей, в том числе установлено причинение ущерба бюджету городского округа Анадырь в общей сумме 28 096,99 тыс. рублей. </w:t>
      </w:r>
    </w:p>
    <w:p w:rsidR="00B05606" w:rsidRPr="00EE0243" w:rsidRDefault="00B05606" w:rsidP="00A5573F">
      <w:pPr>
        <w:tabs>
          <w:tab w:val="left" w:pos="709"/>
        </w:tabs>
        <w:spacing w:after="0" w:line="240" w:lineRule="auto"/>
        <w:jc w:val="both"/>
        <w:rPr>
          <w:rStyle w:val="FontStyle31"/>
          <w:rFonts w:eastAsia="Calibri"/>
          <w:color w:val="000000" w:themeColor="text1"/>
          <w:sz w:val="28"/>
          <w:szCs w:val="28"/>
        </w:rPr>
      </w:pP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ab/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проверки установлены признаки наличия четырех составов административных правонарушений, предусмотренных Кодексом Российской Федерации об административных правонарушениях за нарушения в сфере закупок для муниципальных нужд. По данным фактам материалы направлены в </w:t>
      </w:r>
      <w:proofErr w:type="spell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Анадырскую</w:t>
      </w:r>
      <w:proofErr w:type="spell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межрайонную прокуратуру.</w:t>
      </w:r>
    </w:p>
    <w:p w:rsidR="00B05606" w:rsidRPr="00EE0243" w:rsidRDefault="00B05606" w:rsidP="00B05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ходе проведения контрольного мероприятия установлены признаки </w:t>
      </w:r>
      <w:proofErr w:type="spell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факторов</w:t>
      </w:r>
      <w:r w:rsidR="00E25733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B05606" w:rsidRPr="00EE0243" w:rsidRDefault="00B05606" w:rsidP="00B05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контрольного мероприятия рассмотрен на расширенном заседании Коллегии Счетной палаты, на которое были приглашены представители Аппарата Губернатора и Правительства Чукотского автономного округа, Думы Чукотского автономного округа, Совета депутатов городского округа Анадырь, Администрации городского округа Анадырь, контрольно-счетного отдела при Совете депутатов городского округа Анадырь и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 в Думу и Губернатору Чукотского автономного округа, в Совет депутатов городского округа Анадырь. </w:t>
      </w:r>
      <w:proofErr w:type="gramEnd"/>
    </w:p>
    <w:p w:rsidR="00B05606" w:rsidRPr="00EE0243" w:rsidRDefault="00B05606" w:rsidP="00B0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1"/>
          <w:rFonts w:eastAsia="Calibri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устранения выявленных нарушений исполняющему обязанности Главы Администрации городского округа Анадырь, в соответствии с решением Коллегии Счетной палаты Чукотского автономного округа, направлено Представление о возмещении в </w:t>
      </w: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бюджет городского округа Анадырь причиненного ущерба в общей сумме 28 096,99 тыс. рублей, а также проведения служебного расследования по установленным фактам нарушений действующего законодательства.</w:t>
      </w:r>
      <w:proofErr w:type="gramEnd"/>
    </w:p>
    <w:p w:rsidR="00B05606" w:rsidRPr="00EE0243" w:rsidRDefault="00B05606" w:rsidP="00B05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данным фактам материалы переданы в УФСБ России по Чукотскому автономному округу, Прокуратуру Чукотского автономного округа и </w:t>
      </w:r>
      <w:proofErr w:type="spell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Анадырскую</w:t>
      </w:r>
      <w:proofErr w:type="spell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межрайонную прокуратуру для принятия решений. </w:t>
      </w:r>
    </w:p>
    <w:p w:rsidR="00B05606" w:rsidRPr="00EE0243" w:rsidRDefault="00B05606" w:rsidP="00B0560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 xml:space="preserve">В результате проведенной проверки в отношении должностного лица Администрации </w:t>
      </w:r>
      <w:proofErr w:type="spellStart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Анадырским</w:t>
      </w:r>
      <w:proofErr w:type="spellEnd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 xml:space="preserve"> МСО СК СУ возбуждено уголовное дело по признакам состава преступления, предусмотренного ч.1 ст. 293 Уголовного кодекса РФ (</w:t>
      </w:r>
      <w:r w:rsidR="008E603F" w:rsidRPr="00EE0243">
        <w:rPr>
          <w:rStyle w:val="FontStyle31"/>
          <w:rFonts w:eastAsia="Calibri"/>
          <w:color w:val="000000" w:themeColor="text1"/>
          <w:sz w:val="28"/>
          <w:szCs w:val="28"/>
        </w:rPr>
        <w:t>халатность</w:t>
      </w:r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 xml:space="preserve">), </w:t>
      </w:r>
      <w:proofErr w:type="spellStart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>Анадырской</w:t>
      </w:r>
      <w:proofErr w:type="spellEnd"/>
      <w:r w:rsidRPr="00EE0243">
        <w:rPr>
          <w:rStyle w:val="FontStyle31"/>
          <w:rFonts w:eastAsia="Calibri"/>
          <w:color w:val="000000" w:themeColor="text1"/>
          <w:sz w:val="28"/>
          <w:szCs w:val="28"/>
        </w:rPr>
        <w:t xml:space="preserve"> межрайонной прокуратурой вынесено 1 представление по фактам выявленных нарушений. 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результатам проведенной Администрацией служебной проверки 4 </w:t>
      </w: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</w:t>
      </w:r>
      <w:proofErr w:type="gram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лица, допустившие выявленные нарушения в ходе проверки, привлечены к дисциплинарной ответственности. </w:t>
      </w:r>
    </w:p>
    <w:p w:rsidR="00D1024A" w:rsidRPr="00EE0243" w:rsidRDefault="00D1024A" w:rsidP="00D1024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исполнения Представления, Администрацией городского округа Анадырь направлены претензии в адрес ООО ПКП «Темп» и ИП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Фатеева Ю.М. по возмещению в бюджет городского округа Анадырь причиненного ущерба в общей сумме 28 096,99 тыс. рублей. По истечении установленного срока для добровольного возмещения суммы ущерба, Администрация планирует обратиться в суд за защитой нарушенных прав. В рамках возбужденных уголовных дел Администрация городского округа Анадырь признана потерпевшей </w:t>
      </w:r>
      <w:proofErr w:type="gramStart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стороной</w:t>
      </w:r>
      <w:proofErr w:type="gramEnd"/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осуществление процессуальных прав будет вестись в рамках уголовного </w:t>
      </w:r>
      <w:r w:rsidR="00C66ECA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гражданского судопроизводства</w:t>
      </w: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D1024A" w:rsidRPr="00EE0243" w:rsidRDefault="00D1024A" w:rsidP="00D1024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Коллегией Счетной палаты Чукотского автономного округа принято решение о снятии с контроля Представления.</w:t>
      </w:r>
    </w:p>
    <w:p w:rsidR="00B05606" w:rsidRPr="00EE0243" w:rsidRDefault="00B05606" w:rsidP="00B0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80E6C" w:rsidRPr="00EE0243" w:rsidRDefault="000954D4" w:rsidP="00180E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Проверкой законности, результативности (эффективности и экономности) использования</w:t>
      </w:r>
      <w:r w:rsidRPr="00EE02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средств окружного бюджета, предоставленных на реализацию </w:t>
      </w: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«Государственная поддержка социально ориентированных некоммерческих организаций» </w:t>
      </w:r>
      <w:r w:rsidRPr="00EE02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 программы «</w:t>
      </w: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экономической активности населения Чукотского автономного округа на 2014 - 2020 годы» в 2018 году</w:t>
      </w:r>
      <w:r w:rsidR="000E43AB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43A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охвачены </w:t>
      </w:r>
      <w:r w:rsidR="00180E6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43A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180E6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Аппарат Губернатора и Правительства Чукотского автономного округа (далее – Аппарат); Региональная общественная организация «Ассоциация коренных малочисленных народов Чукотки»;</w:t>
      </w:r>
      <w:proofErr w:type="gramEnd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Региональная общественная организация любителей чукотского языка Чукотского автономного округа «Родное слово»; Территориально-соседская община коренных малочисленных народов Чукотки «</w:t>
      </w:r>
      <w:proofErr w:type="spellStart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Нык’эргатк’эн-Светящий</w:t>
      </w:r>
      <w:proofErr w:type="spellEnd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»; Региональное некоммерческое партнерство «Союз морских зверобоев»).</w:t>
      </w:r>
      <w:proofErr w:type="gramEnd"/>
    </w:p>
    <w:p w:rsidR="00180E6C" w:rsidRPr="00EE0243" w:rsidRDefault="00180E6C" w:rsidP="0018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>Мероприятия подпрограммы «</w:t>
      </w:r>
      <w:r w:rsidRPr="00EE02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поддержка социально ориентированных некоммерческих организаций» Государственной программы «Стимулирование экономической активности населения Чукотского автономного округа на 2014-2020 годы» </w:t>
      </w: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направлены на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социально ориентированной деятельности некоммерческих организаций (далее – СОНКО). В соответствии с Законом об окружном бюджете на 2018 год объем бюджетных ассигнований, предусмотренный на поддержку СОНКО, составил 6 404,0 тыс. рублей. </w:t>
      </w: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>Исполнение бюджетных назначений составляет 6 401,6 тыс. рублей или 99,9%.</w:t>
      </w:r>
    </w:p>
    <w:p w:rsidR="00180E6C" w:rsidRPr="00EE0243" w:rsidRDefault="00180E6C" w:rsidP="00180E6C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В ходе проведения контрольного мероприятия выявлен ряд нарушений и недостатков</w:t>
      </w:r>
      <w:r w:rsidR="00616840" w:rsidRPr="00EE02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80E6C" w:rsidRPr="00EE0243" w:rsidRDefault="00616840" w:rsidP="00616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Положением об Аппарате оказание поддержки СОНКО не предусмотрено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E6C" w:rsidRPr="00EE0243" w:rsidRDefault="00616840" w:rsidP="006168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в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протоколе Конкурсной комиссии по проведению отбора на право получения государственной финансовой поддержки и в заключенных Соглашениях отсутствует информация в </w:t>
      </w:r>
      <w:proofErr w:type="gramStart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рамках</w:t>
      </w:r>
      <w:proofErr w:type="gramEnd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каких видов деятельности СОНКО планируется реализация проекта, что не позволяет определить соответствие уставной деятельности СОНКО положениям статьи 31.1 Федерального закона от 12 января 1996 года №7-ФЗ «О некоммерческих организациях» и статьи 1 Закона Чукотского автономного округа от 24  октября  2011 года №101-ОЗ «О государственной поддержке социально ориентированных</w:t>
      </w:r>
      <w:r w:rsidR="00180E6C" w:rsidRPr="00EE02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некоммерческих организаций в Чукотском автономном округе» и создает неопределенность при рассмотрении проектов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E6C" w:rsidRPr="00EE0243" w:rsidRDefault="00616840" w:rsidP="00616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 о</w:t>
      </w:r>
      <w:r w:rsidR="00180E6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в Порядке предоставлении субсидии и в заключенных Соглашениях показателей результативности (целевых показателей) предоставления субсидии не позволяет проанализировать эффективность использования средств окружного бюджета, предоставленных в виде финансовой поддержки социально ориентированным некоммерческим организациям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80E6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0E6C" w:rsidRPr="00EE0243" w:rsidRDefault="00616840" w:rsidP="00616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е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динственным показателями эффективности реализации Подпрограммы является «Число социально ориентированных некоммерческих организаций получивших финансовую поддержку (не менее)»,</w:t>
      </w:r>
      <w:r w:rsidR="001A2338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что не позволяет оценить результативность использования средств окружного бюджета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E6C" w:rsidRPr="00EE0243" w:rsidRDefault="00314F08" w:rsidP="0031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- в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 пункта 2 статьи 78.1 Бюджетного кодекса</w:t>
      </w:r>
      <w:r w:rsidR="00C104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РФ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, подпункта «</w:t>
      </w:r>
      <w:proofErr w:type="spellStart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» пункта 4 </w:t>
      </w:r>
      <w:r w:rsidR="00C104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общих требований, </w:t>
      </w:r>
      <w:r w:rsidR="00C1041C" w:rsidRPr="00EE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которые установлены Постановлением Правительства Российской Федерации от 7 мая 2017 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C1041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и Приказа Департамента финансов от 20 декабря 2017 года №125, заключенные Аппаратом Соглашения</w:t>
      </w:r>
      <w:proofErr w:type="gramEnd"/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с СОНКО не соответствуют Типовой форме соглашений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80E6C" w:rsidRPr="00EE0243" w:rsidRDefault="00314F08" w:rsidP="0031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Региональной общественной организацией «Ассоциация коренных малочисленных народов Чукотки» в нарушение пункта 4.5 Соглашения неиспользованный остаток средств субсидии не в полном объеме возвращен в окружной бюджет (0,3 тыс. рублей).</w:t>
      </w:r>
    </w:p>
    <w:p w:rsidR="00C1041C" w:rsidRPr="00EE0243" w:rsidRDefault="00C1041C" w:rsidP="008B3B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Счетной палатой направлены </w:t>
      </w: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сроком исполнения до 15 апреля 201</w:t>
      </w:r>
      <w:r w:rsidR="001E3BE3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80E6C" w:rsidRPr="00EE0243" w:rsidRDefault="00C1041C" w:rsidP="00C104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представление в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адрес руководителя Региональной общественной организации «Ассоциация коренных малочисленных народов Чукотки»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80E6C" w:rsidRPr="00EE0243" w:rsidRDefault="00C1041C" w:rsidP="00C104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информационное письмо с предложением устранить выявленные нарушения и недостатки в адрес Аппарата Губернатора и Правительства Чукотского автономного округа</w:t>
      </w:r>
      <w:r w:rsidR="00180E6C" w:rsidRPr="00EE02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5119" w:rsidRPr="00EE0243" w:rsidRDefault="00ED7C1E" w:rsidP="00C104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proofErr w:type="gramStart"/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Проверкой законности, результативности (эффективности и экономности) использования бюджетных средств, предоставленных на реализацию основного мероприятия «Финансовая поддержка субъектов малого и среднего предпринимательства» в рамках подпрограммы «Государственная поддержка малого и среднего предпринимательства» Государственной программы «Стимулирование экономической активности населения Чукотского автономного округа на 2014 - 2020 годы» в 2017-2018 годах</w:t>
      </w:r>
      <w:r w:rsidR="00AF5119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F85"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F8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охвачены 2 объекта, на одном из которых мероприятие проведено </w:t>
      </w:r>
      <w:proofErr w:type="spellStart"/>
      <w:r w:rsidR="008D4F8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камерально</w:t>
      </w:r>
      <w:proofErr w:type="spellEnd"/>
      <w:r w:rsidR="008D4F8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городского округа </w:t>
      </w:r>
      <w:proofErr w:type="spell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Певек</w:t>
      </w:r>
      <w:proofErr w:type="spellEnd"/>
      <w:r w:rsidR="008D4F85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gramEnd"/>
    </w:p>
    <w:p w:rsidR="00E86363" w:rsidRPr="00EE0243" w:rsidRDefault="00E86363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В рамках реализации основного мероприятия «Финансовая поддержка субъектов малого и среднего предпринимательства» в проверяемом периоде предусмотрено четыре мероприятия по государственной поддержке субъектов малого и среднего предпринимательства:</w:t>
      </w:r>
    </w:p>
    <w:p w:rsidR="00E86363" w:rsidRPr="00EE0243" w:rsidRDefault="0006066E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с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убсидирование части затрат субъектов малого и среднего предпринимательства, связанных с уплатой первого взноса (аванса) при заключении договоров лизинга оборудования; </w:t>
      </w:r>
    </w:p>
    <w:p w:rsidR="00E86363" w:rsidRPr="00EE0243" w:rsidRDefault="0006066E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п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редоставление грантов начинающим субъектам малого предпринимательства; </w:t>
      </w:r>
    </w:p>
    <w:p w:rsidR="00E86363" w:rsidRPr="00EE0243" w:rsidRDefault="0006066E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с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услуг)»; </w:t>
      </w:r>
    </w:p>
    <w:p w:rsidR="00E86363" w:rsidRPr="00EE0243" w:rsidRDefault="0006066E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с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>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предпринимательства.</w:t>
      </w:r>
    </w:p>
    <w:p w:rsidR="00E86363" w:rsidRPr="00EE0243" w:rsidRDefault="00E86363" w:rsidP="00E86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/>
          <w:color w:val="000000" w:themeColor="text1"/>
          <w:sz w:val="28"/>
          <w:szCs w:val="28"/>
        </w:rPr>
      </w:pP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Объем ресурсного обеспечения реализации Основного мероприятия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 на 2017 год в размере 65 849,0 тыс. рублей (средства окружного бюджета), на 2018 год – 70 964,6 тыс. рублей (из них средства федерального бюджета – 7 535,7 тыс. рублей). </w:t>
      </w: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Исполнение бюджетных назначений составляет в 2017 году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 xml:space="preserve">65 343,7 тыс. рублей или 99,2%, 2018 году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EE0243">
        <w:rPr>
          <w:rFonts w:ascii="Times New Roman" w:eastAsia="TimesNewRomanPSMT" w:hAnsi="Times New Roman"/>
          <w:color w:val="000000" w:themeColor="text1"/>
          <w:sz w:val="28"/>
          <w:szCs w:val="28"/>
        </w:rPr>
        <w:t>66 682,6 тыс. рублей или 93,9%.</w:t>
      </w:r>
    </w:p>
    <w:p w:rsidR="00E86363" w:rsidRPr="00EE0243" w:rsidRDefault="00E86363" w:rsidP="00DE0946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Анализ установленных показателей результативности использования субсидий показал нарушения и недостатки, допущенные </w:t>
      </w: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86363" w:rsidRPr="00EE0243" w:rsidRDefault="0006066E" w:rsidP="00B9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>разработке нормативных правовых актов, регулирующих финансовую поддержку субъектов малого и среднего предпринимательства, как на уровне Чукотского автономного округа, так и на муниципальном уровне</w:t>
      </w:r>
      <w:r w:rsidR="003D22AC"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86363" w:rsidRPr="00EE0243" w:rsidRDefault="0006066E" w:rsidP="00B970E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- </w:t>
      </w:r>
      <w:proofErr w:type="gramStart"/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>заключении</w:t>
      </w:r>
      <w:proofErr w:type="gramEnd"/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предоставлении субсидии с получателями (субъекты малого и среднего предпринимательства и муниципальные образования)</w:t>
      </w:r>
      <w:r w:rsidR="00280EFA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86363" w:rsidRPr="00EE0243" w:rsidRDefault="00E86363" w:rsidP="00DE0946">
      <w:pPr>
        <w:spacing w:before="8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нарушение </w:t>
      </w:r>
      <w:r w:rsidR="00280EFA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Порядка предоставления государственной поддержки малым предприятиям и индивидуальным предпринимателям на создание собственного дела в Чукотском автономном округе (утв. Постановлением Правительства Чукотского автономного округа от 15 мая 2014 года №218 (далее – Порядок №218)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и заключенных соглашений</w:t>
      </w:r>
      <w:r w:rsidR="004D10D1" w:rsidRPr="00EE02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4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четырьмя </w:t>
      </w:r>
      <w:proofErr w:type="spellStart"/>
      <w:r w:rsidRPr="00EE0243">
        <w:rPr>
          <w:rFonts w:ascii="Times New Roman" w:hAnsi="Times New Roman"/>
          <w:color w:val="000000" w:themeColor="text1"/>
          <w:sz w:val="28"/>
          <w:szCs w:val="28"/>
        </w:rPr>
        <w:t>грантополучателями</w:t>
      </w:r>
      <w:proofErr w:type="spell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представлены отчеты по итогам реализации бизнес-планов.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Возврат субсидии в окружной бюджет в сумме 1 940,0 тыс. рублей </w:t>
      </w:r>
      <w:proofErr w:type="spellStart"/>
      <w:r w:rsidRPr="00EE0243">
        <w:rPr>
          <w:rFonts w:ascii="Times New Roman" w:hAnsi="Times New Roman"/>
          <w:color w:val="000000" w:themeColor="text1"/>
          <w:sz w:val="28"/>
          <w:szCs w:val="28"/>
        </w:rPr>
        <w:t>грантополучателями</w:t>
      </w:r>
      <w:proofErr w:type="spell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не произведён, что является нарушением Порядка №218.</w:t>
      </w:r>
    </w:p>
    <w:p w:rsidR="001E3BE3" w:rsidRPr="00EE0243" w:rsidRDefault="001E3BE3" w:rsidP="00DE0946">
      <w:pPr>
        <w:spacing w:before="8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Счетной палатой направлены </w:t>
      </w: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сроком исполнения до 22 апреля 2019 года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86363" w:rsidRPr="00EE0243" w:rsidRDefault="001E3BE3" w:rsidP="00D25C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863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в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E863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636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финансов, экономики и имущественных отношений Чукотского автономного округа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предложением обеспечить возврат получателями субсидий в окружной бюджет сре</w:t>
      </w: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азмере 1 940,0 тыс. рублей;</w:t>
      </w:r>
    </w:p>
    <w:p w:rsidR="00E86363" w:rsidRPr="00EE0243" w:rsidRDefault="001E3BE3" w:rsidP="00D25C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информационные письма в Департамент финансов, экономики и имущественных отношений Чукотского автономного округа, Администрацию городского округа </w:t>
      </w:r>
      <w:proofErr w:type="spellStart"/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>Певек</w:t>
      </w:r>
      <w:proofErr w:type="spellEnd"/>
      <w:r w:rsidR="00E86363" w:rsidRPr="00EE02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4D53" w:rsidRPr="00EE0243" w:rsidRDefault="006E4D53" w:rsidP="00DE0946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окружного бюджета на реализацию мероприятия «Субсидии аэропортам на возмещение расходов по приобретенной тепловой и электрической энергии, холодному водоснабжению» Государственной программы «Развитие транспортной инфраструктуры  Чукотского автономного округа на 2014-2022 годы»  за 2017-2018 годы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в Департаменте промышленной и сельскохозяйственной политики Чукотского автономного округа</w:t>
      </w:r>
      <w:r w:rsidR="00F45C8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Департамент)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Государственном предприятии Чукотского автономного округа «Международный</w:t>
      </w:r>
      <w:proofErr w:type="gramEnd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аэропорт Анадырь (Угольный)»</w:t>
      </w:r>
      <w:r w:rsidR="00B970E4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Предприятие)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61" w:rsidRPr="00EE0243" w:rsidRDefault="00CD3D61" w:rsidP="00CD3D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проводилась с целью установ</w:t>
      </w:r>
      <w:r w:rsidR="0088254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</w:t>
      </w:r>
      <w:r w:rsidR="0088254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</w:t>
      </w:r>
      <w:r w:rsidR="0088254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</w:t>
      </w:r>
      <w:r w:rsidR="00882543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использования средств окружного бюджета, направленных на государственную поддержку аэропортам в виде субсидий на возмещение расходов по приобретенной тепловой и электрической энергии, холодному водоснабжению, а также с целью оценки деятельности Департамента в части осуществления контрольных  функций  за  законностью и результативностью использования средств окружного бюджета, выделенных на реализацию программного мероприятия.</w:t>
      </w: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CD3D61" w:rsidRPr="00EE0243" w:rsidRDefault="00CD3D61" w:rsidP="00CD3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контрольного мероприятия установлено, что в проверяемом периоде Департаментом Предприятию возмещены расходы по приобретенной тепловой и электрической энергии, холодному водоснабжению в общей сумме </w:t>
      </w:r>
      <w:r w:rsidRPr="00EE0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62 146, 44 тыс. рублей в соответствии с условиями Соглашений.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при предоставлении Предприятию субсидии на возмещение расходов по приобретенной тепловой и электроэнергии, холодному водоснабжению в ходе проверки не установлено.</w:t>
      </w:r>
    </w:p>
    <w:p w:rsidR="00CD3D61" w:rsidRPr="00EE0243" w:rsidRDefault="00CD3D61" w:rsidP="00CD3D6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ходе контрольного мероприятия установлены следующие нарушения, не имеющие финансовой оценки.</w:t>
      </w:r>
    </w:p>
    <w:p w:rsidR="00CD3D61" w:rsidRPr="00EE0243" w:rsidRDefault="00CD3D61" w:rsidP="00CD3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пункта 4 Постановления Правительства Российской Федерации от 6 сентября 2016 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 и услуг» (далее – Постановление №887)</w:t>
      </w:r>
      <w:r w:rsidR="00616BDD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соглашениях о предоставлении из окружного бюджета субсидии аэропортам на возмещение</w:t>
      </w:r>
      <w:proofErr w:type="gramEnd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по приобретенной тепловой и электрической энергии, холодному водоснабжению, заключенных между Департаментом и Предприятием на 2017-2018 годы, а также в Порядке предоставления субсидии, не установлены показатели результативности предоставления данной субсидии.</w:t>
      </w:r>
    </w:p>
    <w:p w:rsidR="00CD3D61" w:rsidRPr="00EE0243" w:rsidRDefault="00CD3D61" w:rsidP="00CD3D61">
      <w:pPr>
        <w:pStyle w:val="1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нарушение пункта 3.4. Постановления №359, в  </w:t>
      </w:r>
      <w:r w:rsidRPr="00EE0243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Переч</w:t>
      </w:r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</w:t>
      </w:r>
      <w:r w:rsidRPr="00EE0243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целевых индикаторов (показателей) </w:t>
      </w:r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Pr="00EE0243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осударственной программы отсутствуют сведения о взаимосвязи целевых индикаторов с мероприятием </w:t>
      </w:r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«Субсид</w:t>
      </w:r>
      <w:proofErr w:type="gramStart"/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ии аэ</w:t>
      </w:r>
      <w:proofErr w:type="gramEnd"/>
      <w:r w:rsidRPr="00EE02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ропортам на возмещение расходов по приобретенной тепловой и электрической энергии, холодному водоснабжению» подпрограммы «Развитие авиационного комплекса».</w:t>
      </w:r>
    </w:p>
    <w:p w:rsidR="00CD3D61" w:rsidRPr="00EE0243" w:rsidRDefault="00CD3D61" w:rsidP="00CD3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устранения выявленных в ходе контрольного мероприятия нарушений,  Департаменту </w:t>
      </w:r>
      <w:r w:rsidR="00C86121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соответствующие рекомендации. </w:t>
      </w:r>
    </w:p>
    <w:p w:rsidR="0052471F" w:rsidRPr="00EE0243" w:rsidRDefault="0058389C" w:rsidP="006B20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отчетном периоде специалисты Счетной палаты приступили к проведению контрольн</w:t>
      </w:r>
      <w:r w:rsidR="0052471F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ых</w:t>
      </w: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мероприяти</w:t>
      </w:r>
      <w:r w:rsidR="0052471F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й:</w:t>
      </w:r>
    </w:p>
    <w:p w:rsidR="0052471F" w:rsidRPr="00EE0243" w:rsidRDefault="0052471F" w:rsidP="005838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58389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вопросов финансово-хозяйственной деятельности Государственного бюджетного учреждения здравоохранения «Чукотская окружная больница» за 2018 год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89C" w:rsidRPr="00EE0243" w:rsidRDefault="0052471F" w:rsidP="0058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2) Проверка соблюдения порядка и условий предоставления и использования субсидии за счет средств окружного бюджета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в 2018 году.</w:t>
      </w:r>
      <w:r w:rsidR="0058389C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205D" w:rsidRPr="00EE0243" w:rsidRDefault="006B205D" w:rsidP="006B205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первом квартале Коллегией рассмотрена информация о принятых </w:t>
      </w: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мерах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по итогам проведенных в 2018 году контрольных мероприятиях:</w:t>
      </w:r>
    </w:p>
    <w:p w:rsidR="006B205D" w:rsidRPr="00EE0243" w:rsidRDefault="006B205D" w:rsidP="006B205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1) по устранению нарушений, указанных в Представлении Счетной палаты Чукотского автономного округа по итогам контрольного мероприятия «Проверка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образования, культуры, спорта, туризма и молодежной политики Чукотского автономного округа на 2016-2020 годы» Подпрограммы «Обеспечение государственных гарантий и развитие современной инфраструктуры образования, культуры, спорта и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туризма» (основное мероприятие «Материальное обеспечение отраслей образования, культуры, спорта и туризма»), Подпрограммы «Развитие кадрового потенциала» (основное мероприятие «Содействие в приобретении жилья специалистам») и Подпрограммы «Поддержка туризма» за 2016-2017годы</w:t>
      </w:r>
      <w:r w:rsidR="00C66ECA" w:rsidRPr="00EE024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B205D" w:rsidRPr="00EE0243" w:rsidRDefault="006B205D" w:rsidP="006B205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/>
          <w:color w:val="000000" w:themeColor="text1"/>
          <w:sz w:val="28"/>
          <w:szCs w:val="28"/>
        </w:rPr>
        <w:t>2) об исполнении рекомендаций Счетной палаты Чукотского автономного округа по итогам контрольного мероприятия «Проверка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образования, культуры, спорта, туризма и молодежной политики Чукотского автономного округа на 2016-2020 годы» подпрограммы «Укрепление единого культурного пространства и развитие межнациональных отношений», мероприятия «Сохранение и развитие традиционной народной</w:t>
      </w:r>
      <w:proofErr w:type="gramEnd"/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культуры, нематериального культурного наследия народов Чукотского автономного округа» за 2016-2017годы. </w:t>
      </w:r>
    </w:p>
    <w:p w:rsidR="00C86121" w:rsidRPr="00EE0243" w:rsidRDefault="00C86121" w:rsidP="00C861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образования, культуры и спорта Чукотского автономного округа учтены замечания Счетной палаты и Постановлениями Правительства Чукотского автономного округа от 14.01.2019г. №9, от 24.01.2019г. №28 установлены целевые индикаторы (показатели) эффективности исполнения мероприятий Государственной программы.  </w:t>
      </w:r>
    </w:p>
    <w:p w:rsidR="006B205D" w:rsidRPr="00EE0243" w:rsidRDefault="006B205D" w:rsidP="006B20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Чукотского автономного округа от  8 февраля 2019 года №56 внесены изменения в Государственную программу Чукотского автономного округа «Формирование комфортной городской среды в Чукотском автономном округе в 2018-2022 годах», в части </w:t>
      </w:r>
      <w:r w:rsidR="003F007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правового регулирования  содержания и сохранности благоустроенных территорий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 благоустройства, действующими на территории муниципальных образований</w:t>
      </w:r>
      <w:r w:rsidR="003F007B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, что явилось следствием проведенной Счетной палатой проверки</w:t>
      </w:r>
      <w:r w:rsidR="003F007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мероприятий приоритетного проекта</w:t>
      </w:r>
      <w:proofErr w:type="gramEnd"/>
      <w:r w:rsidR="003F007B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«Формирование комфортной городской среды» в Чукотском автономном округе в 2017 году и истекшем периоде 2018 года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677" w:rsidRPr="00EE0243" w:rsidRDefault="008836A7" w:rsidP="007B59F4">
      <w:pPr>
        <w:pStyle w:val="aa"/>
        <w:numPr>
          <w:ilvl w:val="0"/>
          <w:numId w:val="6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>Результаты экспертно-аналитических мероприятий.</w:t>
      </w:r>
    </w:p>
    <w:p w:rsidR="00CB6E4B" w:rsidRPr="00EE0243" w:rsidRDefault="00916A13" w:rsidP="00DE2D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>В истекшем  квартале</w:t>
      </w:r>
      <w:r w:rsidR="008836A7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 экспертиза проекта закона «О внесении изменений в Закон Чукотского автономного округа «Об окружном бюджете на 201</w:t>
      </w:r>
      <w:r w:rsidR="0058389C" w:rsidRPr="00EE024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836A7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58389C" w:rsidRPr="00EE0243">
        <w:rPr>
          <w:rFonts w:ascii="Times New Roman" w:hAnsi="Times New Roman"/>
          <w:color w:val="000000" w:themeColor="text1"/>
          <w:sz w:val="28"/>
          <w:szCs w:val="28"/>
        </w:rPr>
        <w:t>20 и</w:t>
      </w:r>
      <w:r w:rsidR="008836A7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58389C" w:rsidRPr="00EE02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836A7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годов», соответствующее заключение направлено в Думу автономного округа. </w:t>
      </w:r>
    </w:p>
    <w:p w:rsidR="00DE2DA6" w:rsidRPr="00EE0243" w:rsidRDefault="00CB6E4B" w:rsidP="00DE2D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В рамках экспертно-аналитического мероприятия </w:t>
      </w:r>
      <w:r w:rsidRPr="00EE024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Внешняя проверка бюджетной отчетности главных администраторов бюджетных средств за 2018 год»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роведена  внешняя проверка годовой отчетности 11-ти главных распорядителей бюджетных средств, в результате которой по 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главн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распорядител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нарушени</w:t>
      </w:r>
      <w:r w:rsidRPr="00EE02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общих требований к бухгалтерской (финансовой) отчетности экономического субъекта и ее составу. По </w:t>
      </w:r>
      <w:r w:rsidR="008F0D53" w:rsidRPr="00EE0243">
        <w:rPr>
          <w:rFonts w:ascii="Times New Roman" w:hAnsi="Times New Roman"/>
          <w:color w:val="000000" w:themeColor="text1"/>
          <w:sz w:val="28"/>
          <w:szCs w:val="28"/>
        </w:rPr>
        <w:t>двум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главным распорядителям  выявлено неэффективное использование средств окружного бюджета в сумме </w:t>
      </w:r>
      <w:r w:rsidR="00236022" w:rsidRPr="00EE0243">
        <w:rPr>
          <w:rFonts w:ascii="Times New Roman" w:hAnsi="Times New Roman"/>
          <w:color w:val="000000" w:themeColor="text1"/>
          <w:sz w:val="28"/>
          <w:szCs w:val="28"/>
        </w:rPr>
        <w:t>341,7</w:t>
      </w:r>
      <w:r w:rsidR="00DE2DA6" w:rsidRPr="00EE0243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в  виде оплаты штрафов и пени по выявленным нарушениям законодательства.</w:t>
      </w:r>
    </w:p>
    <w:p w:rsidR="00033D7F" w:rsidRPr="00EE0243" w:rsidRDefault="00033D7F" w:rsidP="00A04F1A">
      <w:pPr>
        <w:spacing w:before="120" w:after="0" w:line="23" w:lineRule="atLeas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социально-экономической ситуации Чукотского автономного округа за 2018 го</w:t>
      </w:r>
      <w:r w:rsidRPr="00117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следующее.</w:t>
      </w:r>
    </w:p>
    <w:p w:rsidR="007877E2" w:rsidRPr="00EE0243" w:rsidRDefault="007877E2" w:rsidP="007877E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макроэкономическая ситуация </w:t>
      </w:r>
      <w:r w:rsidR="005B041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Чукотского автономного округа </w:t>
      </w: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характеризуется относительной стабильностью. </w:t>
      </w:r>
    </w:p>
    <w:p w:rsidR="007877E2" w:rsidRPr="00EE0243" w:rsidRDefault="007877E2" w:rsidP="007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округа в 2018 году характеризуется замедлением темпов роста в промышленной сфере (снижение добычи золота и серебра), незначительным увеличением потребительского спроса (0,8%) (показателя, характеризующего жизненный уровень населения) несмотря на снижение реальных располагаемых доходов населения на 8,0%. </w:t>
      </w:r>
    </w:p>
    <w:p w:rsidR="007877E2" w:rsidRPr="00EE0243" w:rsidRDefault="007877E2" w:rsidP="0078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Чукотском автономном округе в 2018 году увеличился и составил 72 867,6 млн. рублей, индекс производства составил 101,1 %. Рост индексов производства наблюдается по следующим видам деятельности:</w:t>
      </w:r>
    </w:p>
    <w:p w:rsidR="007877E2" w:rsidRPr="00EE0243" w:rsidRDefault="007877E2" w:rsidP="007877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 в обеспечении электрической энергией 103,9%;</w:t>
      </w:r>
    </w:p>
    <w:p w:rsidR="007877E2" w:rsidRPr="00EE0243" w:rsidRDefault="007877E2" w:rsidP="007877E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- в водоснабжении, водоотведении 101,8%.</w:t>
      </w:r>
    </w:p>
    <w:p w:rsidR="007877E2" w:rsidRPr="00EE0243" w:rsidRDefault="007877E2" w:rsidP="007877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Снижение индекса производства наблюдается в добывающей промышленности до 99,3%, в обрабатывающих производствах до 75,7%.</w:t>
      </w:r>
    </w:p>
    <w:p w:rsidR="007877E2" w:rsidRPr="00EE0243" w:rsidRDefault="007877E2" w:rsidP="0078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текущего года добыто 24,1 тонн золота, что на 4,8% меньше объема добычи предыдущего года. Снижение добычи золота является плановым и связано со снижением содержания золота в добываемой руде (истощение богатых запасов руды) на крупном месторождении «Двойное». Общий объем добычи серебра в Чукотском автономном округе за 2018 год 111,4 тонны, сокращение добычи составило 14,8% к 2017 году. Добыча угля увеличилась в 2,3 раза к прошлому году, добыча природного газа сократилась на 3,8 %.</w:t>
      </w:r>
    </w:p>
    <w:p w:rsidR="007877E2" w:rsidRPr="00EE0243" w:rsidRDefault="007877E2" w:rsidP="00787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собственного производства в обрабатывающих отраслях на 1 января 2019 года уменьшился на 1,2% и составил в действующих ценах 844,4 млн. рублей. Объем производства электроэнергии, газа и воды в 2018 году составил 8 223,7 млн. рублей или 102,2% в действующих ценах к 2017 году. </w:t>
      </w:r>
    </w:p>
    <w:p w:rsidR="007877E2" w:rsidRPr="00EE0243" w:rsidRDefault="007877E2" w:rsidP="007877E2">
      <w:pPr>
        <w:widowControl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незанятых граждан, обратившихся за содействием в поиске подходящей работы в службы занятости, по состоянию на 1 января 2019 года по сравнению с аналогичным периодом 2018 года не изменилась и составила 719 человек. Численность зарегистрированных безработных уменьшилась на 7 человек по отношению к показателю на 1 января предыдущего года и составила 682 человека. Уровень регистрируемой безработицы на 1 января 2019 года остался на уровне соответствующей даты предыдущего года и составил 2,2 %. </w:t>
      </w:r>
    </w:p>
    <w:p w:rsidR="007877E2" w:rsidRPr="00EE0243" w:rsidRDefault="007877E2" w:rsidP="007877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финансовой деятельности крупных и средних </w:t>
      </w:r>
      <w:r w:rsidRPr="00EE0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организаций округа за 2018 год получен положительный сальдированный финансовый результат в сумме 21 141,9 млн. рублей, что превышает положительный сальдированный результат за 2017 год на 16,5% в фактических ценах. В 2018 году прибыль крупных и средних организаций составила 23 557,9 млн. рублей, что в фактических ценах на 8,3% больше, чем в 2017 году. Превалирующая доля общей прибыли приходится на предприятия по добыче полезных ископаемых – 96,1%. Удельный вес убыточных предприятий и организаций (без учета субъектов малого предпринимательства) округа на 1 января 2019 года составил 47,2% от общего количества хозяйствующих субъектов.  </w:t>
      </w:r>
    </w:p>
    <w:p w:rsidR="0058389C" w:rsidRPr="00EE0243" w:rsidRDefault="00760AFD" w:rsidP="005B04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C55993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специалисты Счетной палаты приступили к проведению</w:t>
      </w:r>
      <w:r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8389C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экспертно-аналитических</w:t>
      </w:r>
      <w:r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</w:t>
      </w:r>
      <w:r w:rsidR="00C55993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="005B0418" w:rsidRPr="00EE02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="005B0418" w:rsidRPr="00EE02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74AAB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нализ</w:t>
      </w:r>
      <w:r w:rsidR="005B0418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374AAB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</w:r>
      <w:proofErr w:type="spellStart"/>
      <w:r w:rsidR="00374AAB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надмуниципальный</w:t>
      </w:r>
      <w:proofErr w:type="spellEnd"/>
      <w:r w:rsidR="00374AAB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образовательный округ, за 2017 - 2018 годы (совместное с контрольно-счетными органами муниципальных образований Чукотского автономного округа)</w:t>
      </w:r>
      <w:r w:rsidR="005B0418" w:rsidRPr="00EE024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а</w:t>
      </w:r>
      <w:r w:rsidR="0058389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нализ</w:t>
      </w:r>
      <w:r w:rsidR="005B0418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8389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капитальных вложений за счет средств окружного бюджета, произведенных</w:t>
      </w:r>
      <w:proofErr w:type="gramEnd"/>
      <w:r w:rsidR="0058389C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объекты, строительство которых не начиналось, по состоянию на 1 января 2019 года</w:t>
      </w:r>
      <w:r w:rsidR="00236022"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0418" w:rsidRPr="00EE0243" w:rsidRDefault="005B0418" w:rsidP="005B04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243">
        <w:rPr>
          <w:rFonts w:ascii="Times New Roman" w:hAnsi="Times New Roman" w:cs="Times New Roman"/>
          <w:color w:val="000000" w:themeColor="text1"/>
          <w:sz w:val="28"/>
          <w:szCs w:val="28"/>
        </w:rPr>
        <w:t>В ближайшее время отчеты по указанным экспертно-аналитическим мероприятиям будут направлены в Думу Чукотского автономного округа.</w:t>
      </w:r>
    </w:p>
    <w:p w:rsidR="009B64AE" w:rsidRPr="00EE0243" w:rsidRDefault="009B64AE" w:rsidP="00C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6D3" w:rsidRPr="00EE0243" w:rsidRDefault="005806D3" w:rsidP="00ED18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6D3" w:rsidRPr="00EE0243" w:rsidRDefault="005806D3" w:rsidP="00ED18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6D3" w:rsidRPr="00EE0243" w:rsidRDefault="005806D3" w:rsidP="00ED18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06D3" w:rsidRPr="00EE0243" w:rsidRDefault="005806D3" w:rsidP="00ED182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5650D" w:rsidRPr="00EE0243" w:rsidRDefault="00F5650D" w:rsidP="00ED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F5650D" w:rsidRPr="00EE0243" w:rsidSect="00A106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F7" w:rsidRDefault="000C32F7" w:rsidP="002422DF">
      <w:pPr>
        <w:spacing w:after="0" w:line="240" w:lineRule="auto"/>
      </w:pPr>
      <w:r>
        <w:separator/>
      </w:r>
    </w:p>
  </w:endnote>
  <w:endnote w:type="continuationSeparator" w:id="1">
    <w:p w:rsidR="000C32F7" w:rsidRDefault="000C32F7" w:rsidP="002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F7" w:rsidRDefault="000C32F7" w:rsidP="002422DF">
      <w:pPr>
        <w:spacing w:after="0" w:line="240" w:lineRule="auto"/>
      </w:pPr>
      <w:r>
        <w:separator/>
      </w:r>
    </w:p>
  </w:footnote>
  <w:footnote w:type="continuationSeparator" w:id="1">
    <w:p w:rsidR="000C32F7" w:rsidRDefault="000C32F7" w:rsidP="002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97194"/>
      <w:docPartObj>
        <w:docPartGallery w:val="Page Numbers (Top of Page)"/>
        <w:docPartUnique/>
      </w:docPartObj>
    </w:sdtPr>
    <w:sdtContent>
      <w:p w:rsidR="000C32F7" w:rsidRDefault="000C32F7">
        <w:pPr>
          <w:pStyle w:val="a5"/>
          <w:jc w:val="center"/>
        </w:pPr>
        <w:fldSimple w:instr="PAGE   \* MERGEFORMAT">
          <w:r w:rsidR="00117E29">
            <w:rPr>
              <w:noProof/>
            </w:rPr>
            <w:t>10</w:t>
          </w:r>
        </w:fldSimple>
      </w:p>
    </w:sdtContent>
  </w:sdt>
  <w:p w:rsidR="000C32F7" w:rsidRDefault="000C32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FF"/>
    <w:multiLevelType w:val="hybridMultilevel"/>
    <w:tmpl w:val="7DD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85F34C1"/>
    <w:multiLevelType w:val="hybridMultilevel"/>
    <w:tmpl w:val="1C900D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32AB027A"/>
    <w:multiLevelType w:val="hybridMultilevel"/>
    <w:tmpl w:val="6B0E70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22CCA"/>
    <w:multiLevelType w:val="hybridMultilevel"/>
    <w:tmpl w:val="9E3CF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20A50"/>
    <w:multiLevelType w:val="hybridMultilevel"/>
    <w:tmpl w:val="39D279EA"/>
    <w:lvl w:ilvl="0" w:tplc="14A8B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463ED4"/>
    <w:multiLevelType w:val="hybridMultilevel"/>
    <w:tmpl w:val="09AEA0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2139AC"/>
    <w:rsid w:val="00000CE0"/>
    <w:rsid w:val="0000105C"/>
    <w:rsid w:val="00002117"/>
    <w:rsid w:val="0001122C"/>
    <w:rsid w:val="00011272"/>
    <w:rsid w:val="00015BD0"/>
    <w:rsid w:val="000249C5"/>
    <w:rsid w:val="00025FE2"/>
    <w:rsid w:val="00030711"/>
    <w:rsid w:val="00033D7F"/>
    <w:rsid w:val="00035AE0"/>
    <w:rsid w:val="00036C0D"/>
    <w:rsid w:val="00044125"/>
    <w:rsid w:val="00044F34"/>
    <w:rsid w:val="00045946"/>
    <w:rsid w:val="00047C6C"/>
    <w:rsid w:val="000515A9"/>
    <w:rsid w:val="00051E0B"/>
    <w:rsid w:val="0006066E"/>
    <w:rsid w:val="000625BC"/>
    <w:rsid w:val="00063DDB"/>
    <w:rsid w:val="00064553"/>
    <w:rsid w:val="0006471F"/>
    <w:rsid w:val="00073428"/>
    <w:rsid w:val="00083F05"/>
    <w:rsid w:val="000954D4"/>
    <w:rsid w:val="00097B22"/>
    <w:rsid w:val="000A0545"/>
    <w:rsid w:val="000A1A6C"/>
    <w:rsid w:val="000A2E0B"/>
    <w:rsid w:val="000A3492"/>
    <w:rsid w:val="000B1B05"/>
    <w:rsid w:val="000B3E66"/>
    <w:rsid w:val="000B5A67"/>
    <w:rsid w:val="000B6C69"/>
    <w:rsid w:val="000C32F7"/>
    <w:rsid w:val="000C3B00"/>
    <w:rsid w:val="000C6257"/>
    <w:rsid w:val="000C6E9C"/>
    <w:rsid w:val="000D6311"/>
    <w:rsid w:val="000E0074"/>
    <w:rsid w:val="000E055D"/>
    <w:rsid w:val="000E0DDA"/>
    <w:rsid w:val="000E3A32"/>
    <w:rsid w:val="000E43AB"/>
    <w:rsid w:val="000E52C3"/>
    <w:rsid w:val="000E541B"/>
    <w:rsid w:val="000E762F"/>
    <w:rsid w:val="000F613F"/>
    <w:rsid w:val="000F6831"/>
    <w:rsid w:val="000F6CA9"/>
    <w:rsid w:val="000F764A"/>
    <w:rsid w:val="0011268B"/>
    <w:rsid w:val="00117E29"/>
    <w:rsid w:val="00121140"/>
    <w:rsid w:val="00121EB3"/>
    <w:rsid w:val="00122602"/>
    <w:rsid w:val="001437E7"/>
    <w:rsid w:val="00151F06"/>
    <w:rsid w:val="00154AF0"/>
    <w:rsid w:val="00155D3C"/>
    <w:rsid w:val="00156093"/>
    <w:rsid w:val="00162919"/>
    <w:rsid w:val="00167037"/>
    <w:rsid w:val="001676F9"/>
    <w:rsid w:val="001714B1"/>
    <w:rsid w:val="0017316B"/>
    <w:rsid w:val="00180E6C"/>
    <w:rsid w:val="00183F51"/>
    <w:rsid w:val="0019206B"/>
    <w:rsid w:val="00196C95"/>
    <w:rsid w:val="001A0E34"/>
    <w:rsid w:val="001A2338"/>
    <w:rsid w:val="001A4378"/>
    <w:rsid w:val="001B082D"/>
    <w:rsid w:val="001B0DEE"/>
    <w:rsid w:val="001B184B"/>
    <w:rsid w:val="001B1D5C"/>
    <w:rsid w:val="001B39A8"/>
    <w:rsid w:val="001B52D5"/>
    <w:rsid w:val="001C1637"/>
    <w:rsid w:val="001C2AA5"/>
    <w:rsid w:val="001E15E8"/>
    <w:rsid w:val="001E3BE3"/>
    <w:rsid w:val="001E4E56"/>
    <w:rsid w:val="001E5584"/>
    <w:rsid w:val="001E6476"/>
    <w:rsid w:val="001E6D75"/>
    <w:rsid w:val="001F28D1"/>
    <w:rsid w:val="001F4845"/>
    <w:rsid w:val="001F7831"/>
    <w:rsid w:val="00205AA3"/>
    <w:rsid w:val="002139AC"/>
    <w:rsid w:val="002146A1"/>
    <w:rsid w:val="00214C4C"/>
    <w:rsid w:val="00215B25"/>
    <w:rsid w:val="00215ED6"/>
    <w:rsid w:val="00224AF9"/>
    <w:rsid w:val="00224E2A"/>
    <w:rsid w:val="00226873"/>
    <w:rsid w:val="00232E2B"/>
    <w:rsid w:val="00235115"/>
    <w:rsid w:val="00236022"/>
    <w:rsid w:val="00241895"/>
    <w:rsid w:val="002422DF"/>
    <w:rsid w:val="002502F8"/>
    <w:rsid w:val="002626C6"/>
    <w:rsid w:val="002649D8"/>
    <w:rsid w:val="002659BF"/>
    <w:rsid w:val="00280EFA"/>
    <w:rsid w:val="002815E9"/>
    <w:rsid w:val="002860DA"/>
    <w:rsid w:val="002869C7"/>
    <w:rsid w:val="00287FAE"/>
    <w:rsid w:val="00296CC8"/>
    <w:rsid w:val="002A23D6"/>
    <w:rsid w:val="002A42BE"/>
    <w:rsid w:val="002A665B"/>
    <w:rsid w:val="002C13D2"/>
    <w:rsid w:val="002C29B7"/>
    <w:rsid w:val="002C7D8D"/>
    <w:rsid w:val="002D3DE9"/>
    <w:rsid w:val="002D55A6"/>
    <w:rsid w:val="002D613F"/>
    <w:rsid w:val="002D67EB"/>
    <w:rsid w:val="002D6A4B"/>
    <w:rsid w:val="002E1CF9"/>
    <w:rsid w:val="002E2B46"/>
    <w:rsid w:val="002E41A8"/>
    <w:rsid w:val="002E4A9A"/>
    <w:rsid w:val="002E711C"/>
    <w:rsid w:val="002E7EDA"/>
    <w:rsid w:val="002F3786"/>
    <w:rsid w:val="002F4ADB"/>
    <w:rsid w:val="002F628E"/>
    <w:rsid w:val="002F70B2"/>
    <w:rsid w:val="00304273"/>
    <w:rsid w:val="003062CA"/>
    <w:rsid w:val="00306448"/>
    <w:rsid w:val="00306610"/>
    <w:rsid w:val="003067C4"/>
    <w:rsid w:val="00311F74"/>
    <w:rsid w:val="00314F08"/>
    <w:rsid w:val="0031503C"/>
    <w:rsid w:val="003212E5"/>
    <w:rsid w:val="00321771"/>
    <w:rsid w:val="0032208E"/>
    <w:rsid w:val="00326F24"/>
    <w:rsid w:val="00331160"/>
    <w:rsid w:val="00341ED5"/>
    <w:rsid w:val="003428CC"/>
    <w:rsid w:val="003540D6"/>
    <w:rsid w:val="00355165"/>
    <w:rsid w:val="00355BEA"/>
    <w:rsid w:val="00360117"/>
    <w:rsid w:val="003609D4"/>
    <w:rsid w:val="00371E3A"/>
    <w:rsid w:val="00372AB9"/>
    <w:rsid w:val="00373FB8"/>
    <w:rsid w:val="00374AAB"/>
    <w:rsid w:val="003764D2"/>
    <w:rsid w:val="00376DFB"/>
    <w:rsid w:val="0038449A"/>
    <w:rsid w:val="00385375"/>
    <w:rsid w:val="00391456"/>
    <w:rsid w:val="00391DFC"/>
    <w:rsid w:val="003950DF"/>
    <w:rsid w:val="003A14B2"/>
    <w:rsid w:val="003A7A91"/>
    <w:rsid w:val="003A7E22"/>
    <w:rsid w:val="003B77E0"/>
    <w:rsid w:val="003B79D2"/>
    <w:rsid w:val="003C0CD8"/>
    <w:rsid w:val="003C4ACF"/>
    <w:rsid w:val="003C4D04"/>
    <w:rsid w:val="003C5F18"/>
    <w:rsid w:val="003D22AC"/>
    <w:rsid w:val="003E371C"/>
    <w:rsid w:val="003E471B"/>
    <w:rsid w:val="003F007B"/>
    <w:rsid w:val="003F299E"/>
    <w:rsid w:val="003F43B6"/>
    <w:rsid w:val="003F4C72"/>
    <w:rsid w:val="003F5BD4"/>
    <w:rsid w:val="003F769B"/>
    <w:rsid w:val="00414E33"/>
    <w:rsid w:val="0042133D"/>
    <w:rsid w:val="0042608A"/>
    <w:rsid w:val="004275F5"/>
    <w:rsid w:val="004360A6"/>
    <w:rsid w:val="0043787B"/>
    <w:rsid w:val="0043799E"/>
    <w:rsid w:val="004406FC"/>
    <w:rsid w:val="004459FC"/>
    <w:rsid w:val="00451367"/>
    <w:rsid w:val="00455572"/>
    <w:rsid w:val="00457FB0"/>
    <w:rsid w:val="00460027"/>
    <w:rsid w:val="00463E24"/>
    <w:rsid w:val="00477C73"/>
    <w:rsid w:val="004853F6"/>
    <w:rsid w:val="00487557"/>
    <w:rsid w:val="00493261"/>
    <w:rsid w:val="004933ED"/>
    <w:rsid w:val="00496C09"/>
    <w:rsid w:val="004977CE"/>
    <w:rsid w:val="004A03F8"/>
    <w:rsid w:val="004A12A4"/>
    <w:rsid w:val="004A7D81"/>
    <w:rsid w:val="004B0A22"/>
    <w:rsid w:val="004B113F"/>
    <w:rsid w:val="004B2252"/>
    <w:rsid w:val="004B33A5"/>
    <w:rsid w:val="004B3F7B"/>
    <w:rsid w:val="004B47B2"/>
    <w:rsid w:val="004B672B"/>
    <w:rsid w:val="004C01C2"/>
    <w:rsid w:val="004C0AB0"/>
    <w:rsid w:val="004C50E0"/>
    <w:rsid w:val="004C61F3"/>
    <w:rsid w:val="004C7933"/>
    <w:rsid w:val="004D0995"/>
    <w:rsid w:val="004D10D1"/>
    <w:rsid w:val="004D7E04"/>
    <w:rsid w:val="004E1B07"/>
    <w:rsid w:val="004E247C"/>
    <w:rsid w:val="004E6593"/>
    <w:rsid w:val="004E6FA8"/>
    <w:rsid w:val="004E761B"/>
    <w:rsid w:val="004F35FC"/>
    <w:rsid w:val="00511577"/>
    <w:rsid w:val="005117F0"/>
    <w:rsid w:val="0051474A"/>
    <w:rsid w:val="00515F53"/>
    <w:rsid w:val="00516616"/>
    <w:rsid w:val="005173A5"/>
    <w:rsid w:val="00524436"/>
    <w:rsid w:val="0052471F"/>
    <w:rsid w:val="00524A27"/>
    <w:rsid w:val="0053553D"/>
    <w:rsid w:val="005425A3"/>
    <w:rsid w:val="00553016"/>
    <w:rsid w:val="005543F9"/>
    <w:rsid w:val="00554BDF"/>
    <w:rsid w:val="00555C2D"/>
    <w:rsid w:val="005561A0"/>
    <w:rsid w:val="005564B9"/>
    <w:rsid w:val="00563481"/>
    <w:rsid w:val="005658E3"/>
    <w:rsid w:val="00572901"/>
    <w:rsid w:val="005806D3"/>
    <w:rsid w:val="00582920"/>
    <w:rsid w:val="00582992"/>
    <w:rsid w:val="0058389C"/>
    <w:rsid w:val="005855CF"/>
    <w:rsid w:val="005869FB"/>
    <w:rsid w:val="00591259"/>
    <w:rsid w:val="005916C6"/>
    <w:rsid w:val="005923E8"/>
    <w:rsid w:val="00593B29"/>
    <w:rsid w:val="005A06C1"/>
    <w:rsid w:val="005A1968"/>
    <w:rsid w:val="005A1D0D"/>
    <w:rsid w:val="005A70CC"/>
    <w:rsid w:val="005B0418"/>
    <w:rsid w:val="005B05FD"/>
    <w:rsid w:val="005B103D"/>
    <w:rsid w:val="005C0F27"/>
    <w:rsid w:val="005C122C"/>
    <w:rsid w:val="005D4F48"/>
    <w:rsid w:val="005D66FC"/>
    <w:rsid w:val="005E4A10"/>
    <w:rsid w:val="005E6713"/>
    <w:rsid w:val="005F0524"/>
    <w:rsid w:val="005F15EF"/>
    <w:rsid w:val="005F1A0B"/>
    <w:rsid w:val="005F3C15"/>
    <w:rsid w:val="00602475"/>
    <w:rsid w:val="00603D67"/>
    <w:rsid w:val="006134D8"/>
    <w:rsid w:val="0061573E"/>
    <w:rsid w:val="006164CD"/>
    <w:rsid w:val="00616840"/>
    <w:rsid w:val="00616BDD"/>
    <w:rsid w:val="00620A4A"/>
    <w:rsid w:val="0062123D"/>
    <w:rsid w:val="00622C59"/>
    <w:rsid w:val="00624530"/>
    <w:rsid w:val="0063547B"/>
    <w:rsid w:val="00645F3F"/>
    <w:rsid w:val="00650F08"/>
    <w:rsid w:val="00654B9C"/>
    <w:rsid w:val="00656726"/>
    <w:rsid w:val="006569EC"/>
    <w:rsid w:val="00660609"/>
    <w:rsid w:val="00660969"/>
    <w:rsid w:val="00662A69"/>
    <w:rsid w:val="00671762"/>
    <w:rsid w:val="00672CF6"/>
    <w:rsid w:val="00673F67"/>
    <w:rsid w:val="00676530"/>
    <w:rsid w:val="00676ABB"/>
    <w:rsid w:val="00687B13"/>
    <w:rsid w:val="00687EF8"/>
    <w:rsid w:val="00692665"/>
    <w:rsid w:val="0069549A"/>
    <w:rsid w:val="0069573E"/>
    <w:rsid w:val="00695A2E"/>
    <w:rsid w:val="006B205D"/>
    <w:rsid w:val="006B406D"/>
    <w:rsid w:val="006D40E3"/>
    <w:rsid w:val="006E25D9"/>
    <w:rsid w:val="006E4D53"/>
    <w:rsid w:val="006E6974"/>
    <w:rsid w:val="006E76B6"/>
    <w:rsid w:val="006F1374"/>
    <w:rsid w:val="006F3908"/>
    <w:rsid w:val="006F423F"/>
    <w:rsid w:val="00700006"/>
    <w:rsid w:val="00700F8C"/>
    <w:rsid w:val="0070374C"/>
    <w:rsid w:val="00704052"/>
    <w:rsid w:val="00715CB0"/>
    <w:rsid w:val="00716C3C"/>
    <w:rsid w:val="00716E6D"/>
    <w:rsid w:val="00722232"/>
    <w:rsid w:val="00724A81"/>
    <w:rsid w:val="00725B08"/>
    <w:rsid w:val="007311B2"/>
    <w:rsid w:val="0073297C"/>
    <w:rsid w:val="00735430"/>
    <w:rsid w:val="00742CCE"/>
    <w:rsid w:val="00743C9C"/>
    <w:rsid w:val="0074734F"/>
    <w:rsid w:val="00751088"/>
    <w:rsid w:val="00752B9A"/>
    <w:rsid w:val="0075596D"/>
    <w:rsid w:val="00756B3D"/>
    <w:rsid w:val="00760AFD"/>
    <w:rsid w:val="00762928"/>
    <w:rsid w:val="00762C7A"/>
    <w:rsid w:val="00765DB4"/>
    <w:rsid w:val="007673EA"/>
    <w:rsid w:val="0077722F"/>
    <w:rsid w:val="00777B8A"/>
    <w:rsid w:val="00777D17"/>
    <w:rsid w:val="00782CD6"/>
    <w:rsid w:val="007839F5"/>
    <w:rsid w:val="007868DD"/>
    <w:rsid w:val="007877E2"/>
    <w:rsid w:val="007878BC"/>
    <w:rsid w:val="00791823"/>
    <w:rsid w:val="00793028"/>
    <w:rsid w:val="00794C4F"/>
    <w:rsid w:val="007952A7"/>
    <w:rsid w:val="007958A4"/>
    <w:rsid w:val="007A38FC"/>
    <w:rsid w:val="007A410A"/>
    <w:rsid w:val="007A5F0E"/>
    <w:rsid w:val="007B59F4"/>
    <w:rsid w:val="007B60FF"/>
    <w:rsid w:val="007C2378"/>
    <w:rsid w:val="007D47C2"/>
    <w:rsid w:val="007E3C3F"/>
    <w:rsid w:val="007E4640"/>
    <w:rsid w:val="007E7857"/>
    <w:rsid w:val="00802001"/>
    <w:rsid w:val="0080383C"/>
    <w:rsid w:val="008103D4"/>
    <w:rsid w:val="00816400"/>
    <w:rsid w:val="00820DAF"/>
    <w:rsid w:val="00822614"/>
    <w:rsid w:val="008269F0"/>
    <w:rsid w:val="0083372F"/>
    <w:rsid w:val="008340BA"/>
    <w:rsid w:val="00840DC4"/>
    <w:rsid w:val="00844271"/>
    <w:rsid w:val="00845D51"/>
    <w:rsid w:val="008607D0"/>
    <w:rsid w:val="00860D1C"/>
    <w:rsid w:val="00863A2A"/>
    <w:rsid w:val="00864A48"/>
    <w:rsid w:val="00864A84"/>
    <w:rsid w:val="00867E2D"/>
    <w:rsid w:val="008737FF"/>
    <w:rsid w:val="00876879"/>
    <w:rsid w:val="00877E33"/>
    <w:rsid w:val="00882543"/>
    <w:rsid w:val="008836A7"/>
    <w:rsid w:val="0088461B"/>
    <w:rsid w:val="00893CF6"/>
    <w:rsid w:val="008A02EA"/>
    <w:rsid w:val="008A1C69"/>
    <w:rsid w:val="008A30B2"/>
    <w:rsid w:val="008A38B5"/>
    <w:rsid w:val="008A3EC0"/>
    <w:rsid w:val="008A77DC"/>
    <w:rsid w:val="008B3B70"/>
    <w:rsid w:val="008B3F09"/>
    <w:rsid w:val="008C2368"/>
    <w:rsid w:val="008C41B1"/>
    <w:rsid w:val="008C7D28"/>
    <w:rsid w:val="008D05E9"/>
    <w:rsid w:val="008D07BC"/>
    <w:rsid w:val="008D4F85"/>
    <w:rsid w:val="008D576D"/>
    <w:rsid w:val="008E603F"/>
    <w:rsid w:val="008E6AA7"/>
    <w:rsid w:val="008E741C"/>
    <w:rsid w:val="008F000F"/>
    <w:rsid w:val="008F0D53"/>
    <w:rsid w:val="008F694C"/>
    <w:rsid w:val="008F7409"/>
    <w:rsid w:val="009013BB"/>
    <w:rsid w:val="00904F72"/>
    <w:rsid w:val="00912667"/>
    <w:rsid w:val="0091399B"/>
    <w:rsid w:val="00913C66"/>
    <w:rsid w:val="00914331"/>
    <w:rsid w:val="00916A13"/>
    <w:rsid w:val="009172CE"/>
    <w:rsid w:val="009255FF"/>
    <w:rsid w:val="00936229"/>
    <w:rsid w:val="00937744"/>
    <w:rsid w:val="00943B7B"/>
    <w:rsid w:val="00945816"/>
    <w:rsid w:val="00947478"/>
    <w:rsid w:val="0096670D"/>
    <w:rsid w:val="00967767"/>
    <w:rsid w:val="00981E08"/>
    <w:rsid w:val="0098429C"/>
    <w:rsid w:val="00985140"/>
    <w:rsid w:val="00986F83"/>
    <w:rsid w:val="00987145"/>
    <w:rsid w:val="0099033B"/>
    <w:rsid w:val="009903C7"/>
    <w:rsid w:val="00992C58"/>
    <w:rsid w:val="009A6DA6"/>
    <w:rsid w:val="009A7E42"/>
    <w:rsid w:val="009B1B51"/>
    <w:rsid w:val="009B2689"/>
    <w:rsid w:val="009B64AE"/>
    <w:rsid w:val="009B77A6"/>
    <w:rsid w:val="009C0480"/>
    <w:rsid w:val="009C1259"/>
    <w:rsid w:val="009C7019"/>
    <w:rsid w:val="009D0422"/>
    <w:rsid w:val="009D53CB"/>
    <w:rsid w:val="009E24C0"/>
    <w:rsid w:val="009E335E"/>
    <w:rsid w:val="009E47F2"/>
    <w:rsid w:val="009F0BBE"/>
    <w:rsid w:val="009F21E8"/>
    <w:rsid w:val="009F490B"/>
    <w:rsid w:val="009F6F23"/>
    <w:rsid w:val="009F75B1"/>
    <w:rsid w:val="00A04F1A"/>
    <w:rsid w:val="00A066EF"/>
    <w:rsid w:val="00A106C9"/>
    <w:rsid w:val="00A10FE5"/>
    <w:rsid w:val="00A12790"/>
    <w:rsid w:val="00A127B0"/>
    <w:rsid w:val="00A22674"/>
    <w:rsid w:val="00A2392C"/>
    <w:rsid w:val="00A26A93"/>
    <w:rsid w:val="00A30CDE"/>
    <w:rsid w:val="00A400A6"/>
    <w:rsid w:val="00A410CE"/>
    <w:rsid w:val="00A41D68"/>
    <w:rsid w:val="00A43FB1"/>
    <w:rsid w:val="00A472C9"/>
    <w:rsid w:val="00A5573F"/>
    <w:rsid w:val="00A560BE"/>
    <w:rsid w:val="00A60531"/>
    <w:rsid w:val="00A60867"/>
    <w:rsid w:val="00A616CD"/>
    <w:rsid w:val="00A663D2"/>
    <w:rsid w:val="00A666CB"/>
    <w:rsid w:val="00A72775"/>
    <w:rsid w:val="00A73EF5"/>
    <w:rsid w:val="00A805CE"/>
    <w:rsid w:val="00A82B60"/>
    <w:rsid w:val="00A85C5B"/>
    <w:rsid w:val="00A96F66"/>
    <w:rsid w:val="00AA1C02"/>
    <w:rsid w:val="00AA3CFF"/>
    <w:rsid w:val="00AA3F8F"/>
    <w:rsid w:val="00AB1655"/>
    <w:rsid w:val="00AB4F96"/>
    <w:rsid w:val="00AB6BAA"/>
    <w:rsid w:val="00AC0EDE"/>
    <w:rsid w:val="00AC194E"/>
    <w:rsid w:val="00AC508F"/>
    <w:rsid w:val="00AC56DE"/>
    <w:rsid w:val="00AC58C5"/>
    <w:rsid w:val="00AC7364"/>
    <w:rsid w:val="00AD06CA"/>
    <w:rsid w:val="00AE5C8A"/>
    <w:rsid w:val="00AE71F9"/>
    <w:rsid w:val="00AF05E4"/>
    <w:rsid w:val="00AF0BFF"/>
    <w:rsid w:val="00AF1965"/>
    <w:rsid w:val="00AF1B35"/>
    <w:rsid w:val="00AF4276"/>
    <w:rsid w:val="00AF4E4E"/>
    <w:rsid w:val="00AF5119"/>
    <w:rsid w:val="00B01CB8"/>
    <w:rsid w:val="00B025C6"/>
    <w:rsid w:val="00B02D19"/>
    <w:rsid w:val="00B032D1"/>
    <w:rsid w:val="00B0428C"/>
    <w:rsid w:val="00B05606"/>
    <w:rsid w:val="00B1305B"/>
    <w:rsid w:val="00B216D3"/>
    <w:rsid w:val="00B24958"/>
    <w:rsid w:val="00B31446"/>
    <w:rsid w:val="00B34790"/>
    <w:rsid w:val="00B6054A"/>
    <w:rsid w:val="00B60B0D"/>
    <w:rsid w:val="00B6364F"/>
    <w:rsid w:val="00B71B86"/>
    <w:rsid w:val="00B74851"/>
    <w:rsid w:val="00B80CD0"/>
    <w:rsid w:val="00B81998"/>
    <w:rsid w:val="00B84ABC"/>
    <w:rsid w:val="00B96A77"/>
    <w:rsid w:val="00B970E4"/>
    <w:rsid w:val="00BA18E6"/>
    <w:rsid w:val="00BA1D0C"/>
    <w:rsid w:val="00BA1D45"/>
    <w:rsid w:val="00BA2320"/>
    <w:rsid w:val="00BA26AB"/>
    <w:rsid w:val="00BA632F"/>
    <w:rsid w:val="00BB0CBC"/>
    <w:rsid w:val="00BB2045"/>
    <w:rsid w:val="00BD2693"/>
    <w:rsid w:val="00BD6A57"/>
    <w:rsid w:val="00BD6D7F"/>
    <w:rsid w:val="00BD7C12"/>
    <w:rsid w:val="00BD7F35"/>
    <w:rsid w:val="00BE104F"/>
    <w:rsid w:val="00BE65C2"/>
    <w:rsid w:val="00BF08CC"/>
    <w:rsid w:val="00BF3493"/>
    <w:rsid w:val="00C02189"/>
    <w:rsid w:val="00C02836"/>
    <w:rsid w:val="00C041BA"/>
    <w:rsid w:val="00C04E60"/>
    <w:rsid w:val="00C04E6D"/>
    <w:rsid w:val="00C051AB"/>
    <w:rsid w:val="00C0753B"/>
    <w:rsid w:val="00C1041C"/>
    <w:rsid w:val="00C10A2F"/>
    <w:rsid w:val="00C11D89"/>
    <w:rsid w:val="00C31700"/>
    <w:rsid w:val="00C31836"/>
    <w:rsid w:val="00C32F8A"/>
    <w:rsid w:val="00C3492F"/>
    <w:rsid w:val="00C35249"/>
    <w:rsid w:val="00C37ADB"/>
    <w:rsid w:val="00C40842"/>
    <w:rsid w:val="00C4133E"/>
    <w:rsid w:val="00C45ACB"/>
    <w:rsid w:val="00C464A3"/>
    <w:rsid w:val="00C4759E"/>
    <w:rsid w:val="00C500FB"/>
    <w:rsid w:val="00C505F2"/>
    <w:rsid w:val="00C52D83"/>
    <w:rsid w:val="00C55993"/>
    <w:rsid w:val="00C5709C"/>
    <w:rsid w:val="00C603E4"/>
    <w:rsid w:val="00C6686C"/>
    <w:rsid w:val="00C66ECA"/>
    <w:rsid w:val="00C673BB"/>
    <w:rsid w:val="00C71D1B"/>
    <w:rsid w:val="00C75677"/>
    <w:rsid w:val="00C827F8"/>
    <w:rsid w:val="00C860EE"/>
    <w:rsid w:val="00C86121"/>
    <w:rsid w:val="00C8766C"/>
    <w:rsid w:val="00C911BD"/>
    <w:rsid w:val="00C95CD7"/>
    <w:rsid w:val="00C974C1"/>
    <w:rsid w:val="00C97CE7"/>
    <w:rsid w:val="00CA0851"/>
    <w:rsid w:val="00CA0B46"/>
    <w:rsid w:val="00CA19B5"/>
    <w:rsid w:val="00CA40C2"/>
    <w:rsid w:val="00CA4151"/>
    <w:rsid w:val="00CA6C75"/>
    <w:rsid w:val="00CA6E07"/>
    <w:rsid w:val="00CA7235"/>
    <w:rsid w:val="00CB00DF"/>
    <w:rsid w:val="00CB1FDA"/>
    <w:rsid w:val="00CB6E4B"/>
    <w:rsid w:val="00CC7B01"/>
    <w:rsid w:val="00CC7ECF"/>
    <w:rsid w:val="00CD3A20"/>
    <w:rsid w:val="00CD3C31"/>
    <w:rsid w:val="00CD3D61"/>
    <w:rsid w:val="00CD42B4"/>
    <w:rsid w:val="00CE4754"/>
    <w:rsid w:val="00CF0886"/>
    <w:rsid w:val="00CF1602"/>
    <w:rsid w:val="00CF3DBC"/>
    <w:rsid w:val="00CF68CA"/>
    <w:rsid w:val="00CF727D"/>
    <w:rsid w:val="00CF745F"/>
    <w:rsid w:val="00D02205"/>
    <w:rsid w:val="00D02C4D"/>
    <w:rsid w:val="00D04CA6"/>
    <w:rsid w:val="00D0644A"/>
    <w:rsid w:val="00D1024A"/>
    <w:rsid w:val="00D119C1"/>
    <w:rsid w:val="00D15622"/>
    <w:rsid w:val="00D1617A"/>
    <w:rsid w:val="00D23315"/>
    <w:rsid w:val="00D246AA"/>
    <w:rsid w:val="00D25C06"/>
    <w:rsid w:val="00D272B7"/>
    <w:rsid w:val="00D27C88"/>
    <w:rsid w:val="00D302D3"/>
    <w:rsid w:val="00D347ED"/>
    <w:rsid w:val="00D34FA6"/>
    <w:rsid w:val="00D36140"/>
    <w:rsid w:val="00D36F60"/>
    <w:rsid w:val="00D40A3C"/>
    <w:rsid w:val="00D46D78"/>
    <w:rsid w:val="00D52654"/>
    <w:rsid w:val="00D55D7E"/>
    <w:rsid w:val="00D60E38"/>
    <w:rsid w:val="00D67E55"/>
    <w:rsid w:val="00D719B1"/>
    <w:rsid w:val="00D772CF"/>
    <w:rsid w:val="00D822F0"/>
    <w:rsid w:val="00D82806"/>
    <w:rsid w:val="00D870C3"/>
    <w:rsid w:val="00D937E8"/>
    <w:rsid w:val="00D956EA"/>
    <w:rsid w:val="00D97183"/>
    <w:rsid w:val="00D97AC9"/>
    <w:rsid w:val="00DA2303"/>
    <w:rsid w:val="00DA3796"/>
    <w:rsid w:val="00DA3A9E"/>
    <w:rsid w:val="00DA3D12"/>
    <w:rsid w:val="00DB15D1"/>
    <w:rsid w:val="00DB6179"/>
    <w:rsid w:val="00DC3BC3"/>
    <w:rsid w:val="00DC5D4D"/>
    <w:rsid w:val="00DC671A"/>
    <w:rsid w:val="00DD0015"/>
    <w:rsid w:val="00DD1F0E"/>
    <w:rsid w:val="00DD7CA2"/>
    <w:rsid w:val="00DE0946"/>
    <w:rsid w:val="00DE1A41"/>
    <w:rsid w:val="00DE2DA6"/>
    <w:rsid w:val="00DF0C75"/>
    <w:rsid w:val="00DF3656"/>
    <w:rsid w:val="00DF578B"/>
    <w:rsid w:val="00DF7E87"/>
    <w:rsid w:val="00E04194"/>
    <w:rsid w:val="00E06366"/>
    <w:rsid w:val="00E10448"/>
    <w:rsid w:val="00E13A3E"/>
    <w:rsid w:val="00E16B1D"/>
    <w:rsid w:val="00E16DE8"/>
    <w:rsid w:val="00E24BDD"/>
    <w:rsid w:val="00E24BF3"/>
    <w:rsid w:val="00E25733"/>
    <w:rsid w:val="00E25975"/>
    <w:rsid w:val="00E26A4B"/>
    <w:rsid w:val="00E26B5C"/>
    <w:rsid w:val="00E27E45"/>
    <w:rsid w:val="00E34A54"/>
    <w:rsid w:val="00E3654B"/>
    <w:rsid w:val="00E43AED"/>
    <w:rsid w:val="00E43FC5"/>
    <w:rsid w:val="00E453C4"/>
    <w:rsid w:val="00E4755F"/>
    <w:rsid w:val="00E4792E"/>
    <w:rsid w:val="00E5208E"/>
    <w:rsid w:val="00E54114"/>
    <w:rsid w:val="00E5644F"/>
    <w:rsid w:val="00E564EC"/>
    <w:rsid w:val="00E568A9"/>
    <w:rsid w:val="00E57668"/>
    <w:rsid w:val="00E60B93"/>
    <w:rsid w:val="00E6174A"/>
    <w:rsid w:val="00E640EB"/>
    <w:rsid w:val="00E645CE"/>
    <w:rsid w:val="00E654E0"/>
    <w:rsid w:val="00E66B1C"/>
    <w:rsid w:val="00E676D0"/>
    <w:rsid w:val="00E743FF"/>
    <w:rsid w:val="00E751B8"/>
    <w:rsid w:val="00E806FC"/>
    <w:rsid w:val="00E86363"/>
    <w:rsid w:val="00E863EB"/>
    <w:rsid w:val="00E915F2"/>
    <w:rsid w:val="00E96817"/>
    <w:rsid w:val="00EA0738"/>
    <w:rsid w:val="00EA106B"/>
    <w:rsid w:val="00EA23F4"/>
    <w:rsid w:val="00EA337B"/>
    <w:rsid w:val="00EA4900"/>
    <w:rsid w:val="00EA5CC0"/>
    <w:rsid w:val="00EA6C2C"/>
    <w:rsid w:val="00EB41FF"/>
    <w:rsid w:val="00EB6262"/>
    <w:rsid w:val="00EB64E1"/>
    <w:rsid w:val="00EC3C13"/>
    <w:rsid w:val="00ED182E"/>
    <w:rsid w:val="00ED3DFB"/>
    <w:rsid w:val="00ED3FDF"/>
    <w:rsid w:val="00ED7C1E"/>
    <w:rsid w:val="00EE0243"/>
    <w:rsid w:val="00EE0D64"/>
    <w:rsid w:val="00EE1E4A"/>
    <w:rsid w:val="00EE51E9"/>
    <w:rsid w:val="00EE5477"/>
    <w:rsid w:val="00EE7D8A"/>
    <w:rsid w:val="00EF1E95"/>
    <w:rsid w:val="00EF5024"/>
    <w:rsid w:val="00F05863"/>
    <w:rsid w:val="00F078B5"/>
    <w:rsid w:val="00F139F0"/>
    <w:rsid w:val="00F17455"/>
    <w:rsid w:val="00F235E9"/>
    <w:rsid w:val="00F306C6"/>
    <w:rsid w:val="00F30ED6"/>
    <w:rsid w:val="00F35352"/>
    <w:rsid w:val="00F35829"/>
    <w:rsid w:val="00F43E56"/>
    <w:rsid w:val="00F45C81"/>
    <w:rsid w:val="00F46225"/>
    <w:rsid w:val="00F465C2"/>
    <w:rsid w:val="00F50431"/>
    <w:rsid w:val="00F5650D"/>
    <w:rsid w:val="00F56D3D"/>
    <w:rsid w:val="00F60E70"/>
    <w:rsid w:val="00F619D4"/>
    <w:rsid w:val="00F61BFB"/>
    <w:rsid w:val="00F62D98"/>
    <w:rsid w:val="00F634FA"/>
    <w:rsid w:val="00F66F82"/>
    <w:rsid w:val="00F7201B"/>
    <w:rsid w:val="00F7412E"/>
    <w:rsid w:val="00F75EDB"/>
    <w:rsid w:val="00F8472C"/>
    <w:rsid w:val="00F85E64"/>
    <w:rsid w:val="00F86398"/>
    <w:rsid w:val="00F9521E"/>
    <w:rsid w:val="00F95AD5"/>
    <w:rsid w:val="00F96BBB"/>
    <w:rsid w:val="00FA263F"/>
    <w:rsid w:val="00FA322C"/>
    <w:rsid w:val="00FA72EA"/>
    <w:rsid w:val="00FB3D30"/>
    <w:rsid w:val="00FB4DD8"/>
    <w:rsid w:val="00FC519E"/>
    <w:rsid w:val="00FD4260"/>
    <w:rsid w:val="00FE47FA"/>
    <w:rsid w:val="00FE4A3A"/>
    <w:rsid w:val="00FE5E15"/>
    <w:rsid w:val="00FE7B3E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C"/>
  </w:style>
  <w:style w:type="paragraph" w:styleId="1">
    <w:name w:val="heading 1"/>
    <w:basedOn w:val="a"/>
    <w:next w:val="a"/>
    <w:link w:val="10"/>
    <w:uiPriority w:val="99"/>
    <w:qFormat/>
    <w:rsid w:val="00654B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2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49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2DF"/>
  </w:style>
  <w:style w:type="paragraph" w:styleId="a7">
    <w:name w:val="footer"/>
    <w:basedOn w:val="a"/>
    <w:link w:val="a8"/>
    <w:uiPriority w:val="99"/>
    <w:unhideWhenUsed/>
    <w:rsid w:val="0024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2DF"/>
  </w:style>
  <w:style w:type="paragraph" w:customStyle="1" w:styleId="a9">
    <w:name w:val="Таблицы (моноширинный)"/>
    <w:basedOn w:val="a"/>
    <w:next w:val="a"/>
    <w:uiPriority w:val="99"/>
    <w:rsid w:val="00C71D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D2331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23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D23315"/>
    <w:rPr>
      <w:rFonts w:ascii="Calibri" w:eastAsia="Times New Roman" w:hAnsi="Calibri" w:cs="Times New Roman"/>
      <w:lang w:eastAsia="ru-RU"/>
    </w:rPr>
  </w:style>
  <w:style w:type="character" w:customStyle="1" w:styleId="FontStyle31">
    <w:name w:val="Font Style31"/>
    <w:basedOn w:val="a0"/>
    <w:uiPriority w:val="99"/>
    <w:rsid w:val="00D23315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Цветовое выделение"/>
    <w:uiPriority w:val="99"/>
    <w:rsid w:val="00D272B7"/>
    <w:rPr>
      <w:b/>
      <w:bCs/>
      <w:color w:val="000080"/>
    </w:rPr>
  </w:style>
  <w:style w:type="paragraph" w:styleId="ad">
    <w:name w:val="No Spacing"/>
    <w:link w:val="ae"/>
    <w:uiPriority w:val="1"/>
    <w:qFormat/>
    <w:rsid w:val="00C0753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locked/>
    <w:rsid w:val="00C0753B"/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F5650D"/>
    <w:rPr>
      <w:color w:val="0000FF"/>
      <w:u w:val="single"/>
    </w:rPr>
  </w:style>
  <w:style w:type="paragraph" w:customStyle="1" w:styleId="ConsPlusCell">
    <w:name w:val="ConsPlusCell"/>
    <w:rsid w:val="00F56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A30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Гипертекстовая ссылка"/>
    <w:basedOn w:val="ac"/>
    <w:uiPriority w:val="99"/>
    <w:rsid w:val="008A30B2"/>
    <w:rPr>
      <w:b/>
      <w:bCs/>
      <w:color w:val="008000"/>
    </w:rPr>
  </w:style>
  <w:style w:type="character" w:customStyle="1" w:styleId="FontStyle15">
    <w:name w:val="Font Style15"/>
    <w:uiPriority w:val="99"/>
    <w:rsid w:val="000D6311"/>
    <w:rPr>
      <w:rFonts w:ascii="Times New Roman" w:hAnsi="Times New Roman" w:cs="Times New Roman"/>
      <w:sz w:val="22"/>
      <w:szCs w:val="22"/>
    </w:rPr>
  </w:style>
  <w:style w:type="character" w:customStyle="1" w:styleId="a4">
    <w:name w:val="Обычный (веб) Знак"/>
    <w:basedOn w:val="a0"/>
    <w:link w:val="a3"/>
    <w:uiPriority w:val="99"/>
    <w:locked/>
    <w:rsid w:val="00DD0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63E2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63E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63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3E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qFormat/>
    <w:rsid w:val="00463E2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0A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E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D361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4B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5">
    <w:name w:val="Основной текст5"/>
    <w:basedOn w:val="a"/>
    <w:rsid w:val="00654B9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styleId="af5">
    <w:name w:val="annotation reference"/>
    <w:basedOn w:val="a0"/>
    <w:uiPriority w:val="99"/>
    <w:semiHidden/>
    <w:unhideWhenUsed/>
    <w:rsid w:val="00654B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54B9C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54B9C"/>
    <w:rPr>
      <w:rFonts w:eastAsiaTheme="minorEastAsi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54B9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4B9C"/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sid w:val="007877E2"/>
    <w:rPr>
      <w:i/>
      <w:iCs/>
    </w:rPr>
  </w:style>
  <w:style w:type="character" w:styleId="af9">
    <w:name w:val="Strong"/>
    <w:qFormat/>
    <w:rsid w:val="00787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B07F-36F8-48BB-A5B0-46EBDCE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Тодавчич</dc:creator>
  <cp:lastModifiedBy>Иванова</cp:lastModifiedBy>
  <cp:revision>4</cp:revision>
  <cp:lastPrinted>2019-04-10T00:27:00Z</cp:lastPrinted>
  <dcterms:created xsi:type="dcterms:W3CDTF">2019-04-10T21:04:00Z</dcterms:created>
  <dcterms:modified xsi:type="dcterms:W3CDTF">2019-04-10T21:28:00Z</dcterms:modified>
</cp:coreProperties>
</file>